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76778" w14:textId="085275DA" w:rsidR="00456E83" w:rsidRPr="00456E83" w:rsidRDefault="00456E83" w:rsidP="00456E83">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456E83">
        <w:rPr>
          <w:rFonts w:eastAsia="Times New Roman" w:cs="Arial"/>
          <w:noProof w:val="0"/>
          <w:sz w:val="24"/>
          <w:szCs w:val="28"/>
          <w:lang w:eastAsia="x-none"/>
        </w:rPr>
        <w:t>3GPP TSG-RAN WG2 Meeting #113 electronic</w:t>
      </w:r>
      <w:r w:rsidRPr="00456E83">
        <w:rPr>
          <w:rFonts w:eastAsia="Times New Roman" w:cs="Arial"/>
          <w:noProof w:val="0"/>
          <w:sz w:val="24"/>
          <w:szCs w:val="28"/>
          <w:lang w:eastAsia="x-none"/>
        </w:rPr>
        <w:tab/>
      </w:r>
      <w:r>
        <w:rPr>
          <w:rFonts w:eastAsia="Times New Roman" w:cs="Arial"/>
          <w:noProof w:val="0"/>
          <w:sz w:val="24"/>
          <w:szCs w:val="28"/>
          <w:lang w:eastAsia="x-none"/>
        </w:rPr>
        <w:tab/>
        <w:t>R2-21</w:t>
      </w:r>
      <w:r w:rsidR="0088317B">
        <w:rPr>
          <w:rFonts w:eastAsia="Times New Roman" w:cs="Arial"/>
          <w:noProof w:val="0"/>
          <w:sz w:val="24"/>
          <w:szCs w:val="28"/>
          <w:lang w:eastAsia="x-none"/>
        </w:rPr>
        <w:t>01539</w:t>
      </w:r>
    </w:p>
    <w:p w14:paraId="41F9B491" w14:textId="01F92636" w:rsidR="0097167E" w:rsidRPr="00A42E5D" w:rsidRDefault="00456E83" w:rsidP="00456E83">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56E83">
        <w:rPr>
          <w:rFonts w:eastAsia="Times New Roman" w:cs="Arial"/>
          <w:noProof w:val="0"/>
          <w:sz w:val="24"/>
          <w:szCs w:val="28"/>
          <w:lang w:eastAsia="x-none"/>
        </w:rPr>
        <w:t>Online, Jan 25 – Feb 5, 2021</w:t>
      </w:r>
      <w:r w:rsidR="008037B4">
        <w:rPr>
          <w:rFonts w:cs="Arial"/>
          <w:szCs w:val="24"/>
          <w:lang w:val="en-US" w:eastAsia="x-none"/>
        </w:rPr>
        <w:tab/>
      </w:r>
    </w:p>
    <w:p w14:paraId="54D4CAE8" w14:textId="77777777" w:rsidR="00A07E02" w:rsidRPr="00733445" w:rsidRDefault="00A07E02" w:rsidP="00115117">
      <w:pPr>
        <w:pStyle w:val="3GPPHeader"/>
        <w:rPr>
          <w:rFonts w:ascii="Arial" w:hAnsi="Arial" w:cs="Arial"/>
          <w:color w:val="FF0000"/>
          <w:szCs w:val="24"/>
          <w:lang w:eastAsia="zh-TW"/>
        </w:rPr>
      </w:pPr>
    </w:p>
    <w:p w14:paraId="027912C8" w14:textId="1C422A56" w:rsidR="00A07E02" w:rsidRPr="00733445" w:rsidRDefault="00A07E02" w:rsidP="00115117">
      <w:pPr>
        <w:pStyle w:val="3GPPHeader"/>
        <w:rPr>
          <w:rFonts w:ascii="Arial" w:hAnsi="Arial" w:cs="Arial"/>
          <w:szCs w:val="24"/>
          <w:lang w:eastAsia="zh-TW"/>
        </w:rPr>
      </w:pPr>
      <w:r w:rsidRPr="00733445">
        <w:rPr>
          <w:rFonts w:ascii="Arial" w:hAnsi="Arial" w:cs="Arial"/>
          <w:szCs w:val="24"/>
        </w:rPr>
        <w:t>Agenda Item:</w:t>
      </w:r>
      <w:r w:rsidRPr="00733445">
        <w:rPr>
          <w:rFonts w:ascii="Arial" w:hAnsi="Arial" w:cs="Arial"/>
          <w:szCs w:val="24"/>
        </w:rPr>
        <w:tab/>
      </w:r>
      <w:r w:rsidR="00357A63" w:rsidRPr="00733445">
        <w:rPr>
          <w:rFonts w:ascii="Arial" w:hAnsi="Arial" w:cs="Arial"/>
          <w:szCs w:val="24"/>
        </w:rPr>
        <w:t>8.9.2</w:t>
      </w:r>
    </w:p>
    <w:p w14:paraId="79D236BA" w14:textId="6031BF3A" w:rsidR="00A07E02" w:rsidRPr="00733445" w:rsidRDefault="00A07E02" w:rsidP="00115117">
      <w:pPr>
        <w:pStyle w:val="3GPPHeader"/>
        <w:rPr>
          <w:rFonts w:ascii="Arial" w:hAnsi="Arial" w:cs="Arial"/>
          <w:szCs w:val="24"/>
        </w:rPr>
      </w:pPr>
      <w:r w:rsidRPr="00733445">
        <w:rPr>
          <w:rFonts w:ascii="Arial" w:hAnsi="Arial" w:cs="Arial"/>
          <w:szCs w:val="24"/>
        </w:rPr>
        <w:t xml:space="preserve">Source: </w:t>
      </w:r>
      <w:r w:rsidRPr="00733445">
        <w:rPr>
          <w:rFonts w:ascii="Arial" w:hAnsi="Arial" w:cs="Arial"/>
          <w:szCs w:val="24"/>
        </w:rPr>
        <w:tab/>
        <w:t>MediaTek Inc.</w:t>
      </w:r>
    </w:p>
    <w:p w14:paraId="108A86FF" w14:textId="3A8C11D0" w:rsidR="00A07E02" w:rsidRPr="00733445" w:rsidRDefault="00FF0668" w:rsidP="005C491E">
      <w:pPr>
        <w:pStyle w:val="3GPPHeaderArial"/>
        <w:tabs>
          <w:tab w:val="left" w:pos="1701"/>
        </w:tabs>
        <w:ind w:left="1701" w:hanging="1701"/>
        <w:rPr>
          <w:b/>
          <w:sz w:val="24"/>
          <w:lang w:val="en-GB" w:eastAsia="zh-TW"/>
        </w:rPr>
      </w:pPr>
      <w:r w:rsidRPr="00733445">
        <w:rPr>
          <w:b/>
          <w:sz w:val="24"/>
          <w:lang w:val="en-GB"/>
        </w:rPr>
        <w:t xml:space="preserve">Title:  </w:t>
      </w:r>
      <w:r w:rsidRPr="00733445">
        <w:rPr>
          <w:b/>
          <w:sz w:val="24"/>
          <w:lang w:val="en-GB"/>
        </w:rPr>
        <w:tab/>
      </w:r>
      <w:r w:rsidR="0067566B">
        <w:rPr>
          <w:b/>
          <w:sz w:val="24"/>
          <w:lang w:val="en-GB"/>
        </w:rPr>
        <w:t xml:space="preserve">UE-Group </w:t>
      </w:r>
      <w:r w:rsidR="00636B16" w:rsidRPr="00733445">
        <w:rPr>
          <w:b/>
          <w:sz w:val="24"/>
          <w:lang w:val="en-GB"/>
        </w:rPr>
        <w:t xml:space="preserve">Paging </w:t>
      </w:r>
      <w:r w:rsidR="00291A73">
        <w:rPr>
          <w:b/>
          <w:sz w:val="24"/>
          <w:lang w:val="en-GB"/>
        </w:rPr>
        <w:t>Early Indication</w:t>
      </w:r>
    </w:p>
    <w:p w14:paraId="2D698DC6" w14:textId="77777777" w:rsidR="00A07E02" w:rsidRPr="00733445" w:rsidRDefault="00A07E02" w:rsidP="00115117">
      <w:pPr>
        <w:pStyle w:val="3GPPHeaderArial"/>
        <w:tabs>
          <w:tab w:val="left" w:pos="1701"/>
        </w:tabs>
        <w:rPr>
          <w:b/>
          <w:sz w:val="24"/>
          <w:lang w:val="en-GB" w:eastAsia="zh-TW"/>
        </w:rPr>
      </w:pPr>
    </w:p>
    <w:p w14:paraId="4570B40E" w14:textId="77777777" w:rsidR="00A07E02" w:rsidRPr="00733445" w:rsidRDefault="00A07E02" w:rsidP="00115117">
      <w:pPr>
        <w:pStyle w:val="3GPPHeader"/>
        <w:rPr>
          <w:rFonts w:ascii="Arial" w:hAnsi="Arial" w:cs="Arial"/>
          <w:szCs w:val="24"/>
        </w:rPr>
      </w:pPr>
      <w:r w:rsidRPr="00733445">
        <w:rPr>
          <w:rFonts w:ascii="Arial" w:hAnsi="Arial" w:cs="Arial"/>
          <w:szCs w:val="24"/>
        </w:rPr>
        <w:t>Document for:</w:t>
      </w:r>
      <w:r w:rsidRPr="00733445">
        <w:rPr>
          <w:rFonts w:ascii="Arial" w:hAnsi="Arial" w:cs="Arial"/>
          <w:szCs w:val="24"/>
        </w:rPr>
        <w:tab/>
        <w:t>Discussion and decision</w:t>
      </w:r>
    </w:p>
    <w:p w14:paraId="0FB84FBC" w14:textId="2A534442" w:rsidR="00A07E02" w:rsidRPr="00733445" w:rsidRDefault="00A07E02" w:rsidP="00115117">
      <w:pPr>
        <w:pStyle w:val="1"/>
        <w:overflowPunct w:val="0"/>
        <w:autoSpaceDE w:val="0"/>
        <w:autoSpaceDN w:val="0"/>
        <w:adjustRightInd w:val="0"/>
        <w:rPr>
          <w:rFonts w:eastAsia="新細明體" w:cs="Arial"/>
        </w:rPr>
      </w:pPr>
      <w:r w:rsidRPr="00733445">
        <w:rPr>
          <w:rFonts w:eastAsia="新細明體" w:cs="Arial"/>
        </w:rPr>
        <w:t>Introduction</w:t>
      </w:r>
      <w:bookmarkStart w:id="2" w:name="OLE_LINK39"/>
      <w:bookmarkStart w:id="3" w:name="OLE_LINK38"/>
      <w:bookmarkStart w:id="4" w:name="OLE_LINK37"/>
    </w:p>
    <w:p w14:paraId="3FB80A72" w14:textId="78E31986" w:rsidR="007621DD" w:rsidRPr="00733445" w:rsidRDefault="00F4586B" w:rsidP="00F836CB">
      <w:pPr>
        <w:spacing w:after="120"/>
        <w:jc w:val="both"/>
        <w:rPr>
          <w:rFonts w:ascii="Arial" w:hAnsi="Arial" w:cs="Arial"/>
          <w:sz w:val="20"/>
          <w:szCs w:val="20"/>
          <w:lang w:val="en-GB"/>
        </w:rPr>
      </w:pPr>
      <w:r>
        <w:rPr>
          <w:rFonts w:ascii="Arial" w:hAnsi="Arial" w:cs="Arial"/>
          <w:sz w:val="20"/>
          <w:szCs w:val="20"/>
          <w:lang w:val="en-GB"/>
        </w:rPr>
        <w:t xml:space="preserve">In </w:t>
      </w:r>
      <w:r w:rsidR="00AF29E3">
        <w:rPr>
          <w:rFonts w:ascii="Arial" w:hAnsi="Arial" w:cs="Arial" w:hint="eastAsia"/>
          <w:sz w:val="20"/>
          <w:szCs w:val="20"/>
          <w:lang w:val="en-GB"/>
        </w:rPr>
        <w:t>No</w:t>
      </w:r>
      <w:r w:rsidR="00AF29E3">
        <w:rPr>
          <w:rFonts w:ascii="Arial" w:hAnsi="Arial" w:cs="Arial"/>
          <w:sz w:val="20"/>
          <w:szCs w:val="20"/>
          <w:lang w:val="en-GB"/>
        </w:rPr>
        <w:t>v</w:t>
      </w:r>
      <w:r w:rsidR="00D0616D">
        <w:rPr>
          <w:rFonts w:ascii="Arial" w:hAnsi="Arial" w:cs="Arial"/>
          <w:sz w:val="20"/>
          <w:szCs w:val="20"/>
          <w:lang w:val="en-GB"/>
        </w:rPr>
        <w:t>.</w:t>
      </w:r>
      <w:r w:rsidR="00AF29E3">
        <w:rPr>
          <w:rFonts w:ascii="Arial" w:hAnsi="Arial" w:cs="Arial"/>
          <w:sz w:val="20"/>
          <w:szCs w:val="20"/>
          <w:lang w:val="en-GB"/>
        </w:rPr>
        <w:t xml:space="preserve"> 2020, RAN1 agreed to introduce paging early indication (PEI)</w:t>
      </w:r>
      <w:r w:rsidR="0067566B">
        <w:rPr>
          <w:rFonts w:ascii="Arial" w:hAnsi="Arial" w:cs="Arial"/>
          <w:sz w:val="20"/>
          <w:szCs w:val="20"/>
          <w:lang w:val="en-GB"/>
        </w:rPr>
        <w:t xml:space="preserve">, and sent a LS </w:t>
      </w:r>
      <w:r w:rsidR="00AF29E3">
        <w:rPr>
          <w:rFonts w:ascii="Arial" w:hAnsi="Arial" w:cs="Arial"/>
          <w:sz w:val="20"/>
          <w:szCs w:val="20"/>
          <w:lang w:val="en-GB"/>
        </w:rPr>
        <w:t>[1]</w:t>
      </w:r>
      <w:r w:rsidR="0067566B">
        <w:rPr>
          <w:rFonts w:ascii="Arial" w:hAnsi="Arial" w:cs="Arial"/>
          <w:sz w:val="20"/>
          <w:szCs w:val="20"/>
          <w:lang w:val="en-GB"/>
        </w:rPr>
        <w:t xml:space="preserve"> to RAN2, including the following RAN1 agreements:</w:t>
      </w:r>
    </w:p>
    <w:tbl>
      <w:tblPr>
        <w:tblStyle w:val="afa"/>
        <w:tblW w:w="0" w:type="auto"/>
        <w:tblLook w:val="04A0" w:firstRow="1" w:lastRow="0" w:firstColumn="1" w:lastColumn="0" w:noHBand="0" w:noVBand="1"/>
      </w:tblPr>
      <w:tblGrid>
        <w:gridCol w:w="9629"/>
      </w:tblGrid>
      <w:tr w:rsidR="008D3E33" w:rsidRPr="00733445" w14:paraId="4B85B389" w14:textId="77777777" w:rsidTr="008D3E33">
        <w:tc>
          <w:tcPr>
            <w:tcW w:w="9629" w:type="dxa"/>
          </w:tcPr>
          <w:p w14:paraId="28C5D61B" w14:textId="77777777" w:rsidR="0067566B" w:rsidRPr="0067566B" w:rsidRDefault="0067566B" w:rsidP="0067566B">
            <w:pPr>
              <w:rPr>
                <w:rFonts w:ascii="Times New Roman" w:eastAsia="Malgun Gothic" w:hAnsi="Times New Roman"/>
                <w:sz w:val="20"/>
                <w:szCs w:val="20"/>
                <w:lang w:val="en-GB" w:eastAsia="en-US"/>
              </w:rPr>
            </w:pPr>
            <w:r w:rsidRPr="0067566B">
              <w:rPr>
                <w:rFonts w:ascii="Times New Roman" w:eastAsia="Malgun Gothic" w:hAnsi="Times New Roman"/>
                <w:sz w:val="20"/>
                <w:szCs w:val="20"/>
                <w:highlight w:val="green"/>
                <w:lang w:val="en-GB" w:eastAsia="en-US"/>
              </w:rPr>
              <w:t>Agreements</w:t>
            </w:r>
            <w:r w:rsidRPr="0067566B">
              <w:rPr>
                <w:rFonts w:ascii="Times New Roman" w:eastAsia="Malgun Gothic" w:hAnsi="Times New Roman"/>
                <w:b/>
                <w:bCs/>
                <w:sz w:val="20"/>
                <w:szCs w:val="20"/>
                <w:lang w:val="en-GB" w:eastAsia="en-US"/>
              </w:rPr>
              <w:t>:</w:t>
            </w:r>
            <w:r w:rsidRPr="0067566B">
              <w:rPr>
                <w:rFonts w:ascii="Times New Roman" w:eastAsia="Malgun Gothic" w:hAnsi="Times New Roman"/>
                <w:sz w:val="20"/>
                <w:szCs w:val="20"/>
                <w:lang w:val="en-GB" w:eastAsia="en-US"/>
              </w:rPr>
              <w:t xml:space="preserve"> For NR idle/inactive-mode paging enhancement, paging early indication before paging occasion is supported from RAN1 perspective</w:t>
            </w:r>
          </w:p>
          <w:p w14:paraId="1E6CB5C3" w14:textId="299DA266" w:rsidR="00C67417" w:rsidRPr="0067566B" w:rsidRDefault="0067566B" w:rsidP="0067566B">
            <w:pPr>
              <w:spacing w:after="120"/>
              <w:rPr>
                <w:rFonts w:ascii="Times New Roman" w:eastAsia="Malgun Gothic" w:hAnsi="Times New Roman"/>
                <w:sz w:val="20"/>
                <w:szCs w:val="20"/>
                <w:lang w:val="en-GB" w:eastAsia="en-US"/>
              </w:rPr>
            </w:pPr>
            <w:r w:rsidRPr="0067566B">
              <w:rPr>
                <w:rFonts w:ascii="Times New Roman" w:eastAsia="Malgun Gothic" w:hAnsi="Times New Roman"/>
                <w:sz w:val="20"/>
                <w:szCs w:val="20"/>
                <w:lang w:val="en-GB" w:eastAsia="en-US"/>
              </w:rPr>
              <w:t>FFS: Physical layer design based on DCI, SSS or TRS/CSI-RS</w:t>
            </w:r>
          </w:p>
        </w:tc>
      </w:tr>
    </w:tbl>
    <w:p w14:paraId="0EC5F34B" w14:textId="3ABA86E9" w:rsidR="008B67CC" w:rsidRPr="002F303B" w:rsidRDefault="0067566B" w:rsidP="00565263">
      <w:pPr>
        <w:spacing w:before="120" w:after="120"/>
        <w:jc w:val="both"/>
        <w:rPr>
          <w:rFonts w:ascii="Arial" w:hAnsi="Arial" w:cs="Arial"/>
          <w:sz w:val="20"/>
          <w:szCs w:val="20"/>
          <w:lang w:val="en-GB"/>
        </w:rPr>
      </w:pPr>
      <w:r>
        <w:rPr>
          <w:rFonts w:ascii="Arial" w:hAnsi="Arial" w:cs="Arial"/>
          <w:sz w:val="20"/>
          <w:szCs w:val="20"/>
          <w:lang w:val="en-GB"/>
        </w:rPr>
        <w:t>Meanwhile, RAN2 has a</w:t>
      </w:r>
      <w:r w:rsidR="008B67CC">
        <w:rPr>
          <w:rFonts w:ascii="Arial" w:hAnsi="Arial" w:cs="Arial"/>
          <w:sz w:val="20"/>
          <w:szCs w:val="20"/>
          <w:lang w:val="en-GB"/>
        </w:rPr>
        <w:t xml:space="preserve"> post-meeting</w:t>
      </w:r>
      <w:r w:rsidR="003E61B5">
        <w:rPr>
          <w:rFonts w:ascii="Arial" w:hAnsi="Arial" w:cs="Arial"/>
          <w:sz w:val="20"/>
          <w:szCs w:val="20"/>
          <w:lang w:val="en-GB"/>
        </w:rPr>
        <w:t xml:space="preserve"> email discussion [2]</w:t>
      </w:r>
      <w:r>
        <w:rPr>
          <w:rFonts w:ascii="Arial" w:hAnsi="Arial" w:cs="Arial"/>
          <w:sz w:val="20"/>
          <w:szCs w:val="20"/>
          <w:lang w:val="en-GB"/>
        </w:rPr>
        <w:t xml:space="preserve"> about UE grouping</w:t>
      </w:r>
      <w:r w:rsidR="00415D27">
        <w:rPr>
          <w:rFonts w:ascii="Arial" w:hAnsi="Arial" w:cs="Arial"/>
          <w:sz w:val="20"/>
          <w:szCs w:val="20"/>
          <w:lang w:val="en-GB"/>
        </w:rPr>
        <w:t xml:space="preserve"> for paging enhancements</w:t>
      </w:r>
      <w:r>
        <w:rPr>
          <w:rFonts w:ascii="Arial" w:hAnsi="Arial" w:cs="Arial"/>
          <w:sz w:val="20"/>
          <w:szCs w:val="20"/>
          <w:lang w:val="en-GB"/>
        </w:rPr>
        <w:t xml:space="preserve">, which is also mentioned </w:t>
      </w:r>
      <w:r w:rsidR="00415D27">
        <w:rPr>
          <w:rFonts w:ascii="Arial" w:hAnsi="Arial" w:cs="Arial"/>
          <w:sz w:val="20"/>
          <w:szCs w:val="20"/>
          <w:lang w:val="en-GB"/>
        </w:rPr>
        <w:t>in the RAN1 LS</w:t>
      </w:r>
      <w:r w:rsidR="003E61B5">
        <w:rPr>
          <w:rFonts w:ascii="Arial" w:hAnsi="Arial" w:cs="Arial"/>
          <w:sz w:val="20"/>
          <w:szCs w:val="20"/>
          <w:lang w:val="en-GB"/>
        </w:rPr>
        <w:t>.</w:t>
      </w:r>
      <w:r w:rsidR="008B67CC">
        <w:rPr>
          <w:rFonts w:ascii="Arial" w:hAnsi="Arial" w:cs="Arial"/>
          <w:sz w:val="20"/>
          <w:szCs w:val="20"/>
          <w:lang w:val="en-GB"/>
        </w:rPr>
        <w:t xml:space="preserve"> </w:t>
      </w:r>
      <w:r w:rsidR="00FF3040" w:rsidRPr="00733445">
        <w:rPr>
          <w:rFonts w:ascii="Arial" w:hAnsi="Arial" w:cs="Arial"/>
          <w:sz w:val="20"/>
          <w:szCs w:val="20"/>
          <w:lang w:val="en-GB"/>
        </w:rPr>
        <w:t>In</w:t>
      </w:r>
      <w:r w:rsidR="00FF3040">
        <w:rPr>
          <w:rFonts w:ascii="Arial" w:hAnsi="Arial" w:cs="Arial"/>
          <w:sz w:val="20"/>
          <w:szCs w:val="20"/>
          <w:lang w:val="en-GB"/>
        </w:rPr>
        <w:t xml:space="preserve"> this contribution, we </w:t>
      </w:r>
      <w:bookmarkEnd w:id="2"/>
      <w:bookmarkEnd w:id="3"/>
      <w:bookmarkEnd w:id="4"/>
      <w:r w:rsidR="008B67CC">
        <w:rPr>
          <w:rFonts w:ascii="Arial" w:hAnsi="Arial" w:cs="Arial"/>
          <w:sz w:val="20"/>
          <w:szCs w:val="20"/>
          <w:lang w:val="en-GB"/>
        </w:rPr>
        <w:t>discuss more details about</w:t>
      </w:r>
      <w:r w:rsidR="00AF29E3">
        <w:rPr>
          <w:rFonts w:ascii="Arial" w:hAnsi="Arial" w:cs="Arial"/>
          <w:sz w:val="20"/>
          <w:szCs w:val="20"/>
          <w:lang w:val="en-GB"/>
        </w:rPr>
        <w:t xml:space="preserve"> how </w:t>
      </w:r>
      <w:r w:rsidR="00415D27">
        <w:rPr>
          <w:rFonts w:ascii="Arial" w:hAnsi="Arial" w:cs="Arial"/>
          <w:sz w:val="20"/>
          <w:szCs w:val="20"/>
          <w:lang w:val="en-GB"/>
        </w:rPr>
        <w:t>UEs should be grouped when PEI is introduced</w:t>
      </w:r>
      <w:r w:rsidR="008B67CC">
        <w:rPr>
          <w:rFonts w:ascii="Arial" w:hAnsi="Arial" w:cs="Arial"/>
          <w:sz w:val="20"/>
          <w:szCs w:val="20"/>
          <w:lang w:val="en-GB"/>
        </w:rPr>
        <w:t>.</w:t>
      </w:r>
    </w:p>
    <w:p w14:paraId="1CCBEB3A" w14:textId="22B6DA88" w:rsidR="00394850" w:rsidRPr="00733445" w:rsidRDefault="00CF75E9" w:rsidP="00394850">
      <w:pPr>
        <w:pStyle w:val="1"/>
        <w:overflowPunct w:val="0"/>
        <w:autoSpaceDE w:val="0"/>
        <w:autoSpaceDN w:val="0"/>
        <w:adjustRightInd w:val="0"/>
        <w:spacing w:before="0" w:after="120"/>
        <w:rPr>
          <w:rFonts w:eastAsia="新細明體" w:cs="Arial"/>
        </w:rPr>
      </w:pPr>
      <w:r>
        <w:rPr>
          <w:rFonts w:eastAsia="新細明體" w:cs="Arial"/>
        </w:rPr>
        <w:t>Discussion</w:t>
      </w:r>
    </w:p>
    <w:p w14:paraId="482FFEE6" w14:textId="3C489B9D" w:rsidR="00BF6F39" w:rsidRPr="00733445" w:rsidRDefault="00BF6F39" w:rsidP="004E6BF7">
      <w:pPr>
        <w:pStyle w:val="2"/>
        <w:rPr>
          <w:rFonts w:cs="Arial"/>
        </w:rPr>
      </w:pPr>
      <w:r w:rsidRPr="00733445">
        <w:rPr>
          <w:rFonts w:cs="Arial"/>
        </w:rPr>
        <w:t>UE grouping</w:t>
      </w:r>
      <w:r w:rsidR="00C44772">
        <w:rPr>
          <w:rFonts w:cs="Arial"/>
        </w:rPr>
        <w:t xml:space="preserve"> methods</w:t>
      </w:r>
    </w:p>
    <w:p w14:paraId="157F5858" w14:textId="35CEB53C" w:rsidR="00C44772" w:rsidRDefault="00AF6371" w:rsidP="00615F60">
      <w:pPr>
        <w:spacing w:before="120" w:after="120"/>
        <w:jc w:val="both"/>
        <w:rPr>
          <w:rFonts w:ascii="Arial" w:hAnsi="Arial" w:cs="Arial"/>
          <w:sz w:val="20"/>
          <w:szCs w:val="20"/>
        </w:rPr>
      </w:pPr>
      <w:r>
        <w:rPr>
          <w:rFonts w:ascii="Arial" w:hAnsi="Arial" w:cs="Arial"/>
          <w:sz w:val="20"/>
          <w:szCs w:val="20"/>
        </w:rPr>
        <w:t xml:space="preserve">In addition to the </w:t>
      </w:r>
      <w:r w:rsidR="00C700DB">
        <w:rPr>
          <w:rFonts w:ascii="Arial" w:hAnsi="Arial" w:cs="Arial"/>
          <w:sz w:val="20"/>
          <w:szCs w:val="20"/>
        </w:rPr>
        <w:t xml:space="preserve">baseline </w:t>
      </w:r>
      <w:r>
        <w:rPr>
          <w:rFonts w:ascii="Arial" w:hAnsi="Arial" w:cs="Arial"/>
          <w:sz w:val="20"/>
          <w:szCs w:val="20"/>
        </w:rPr>
        <w:t xml:space="preserve">UE_ID based </w:t>
      </w:r>
      <w:r w:rsidR="00C700DB">
        <w:rPr>
          <w:rFonts w:ascii="Arial" w:hAnsi="Arial" w:cs="Arial"/>
          <w:sz w:val="20"/>
          <w:szCs w:val="20"/>
        </w:rPr>
        <w:t xml:space="preserve">UE grouping </w:t>
      </w:r>
      <w:r>
        <w:rPr>
          <w:rFonts w:ascii="Arial" w:hAnsi="Arial" w:cs="Arial"/>
          <w:sz w:val="20"/>
          <w:szCs w:val="20"/>
        </w:rPr>
        <w:t>method,</w:t>
      </w:r>
      <w:r w:rsidR="00E12CA8">
        <w:rPr>
          <w:rFonts w:ascii="Arial" w:hAnsi="Arial" w:cs="Arial"/>
          <w:sz w:val="20"/>
          <w:szCs w:val="20"/>
        </w:rPr>
        <w:t xml:space="preserve"> </w:t>
      </w:r>
      <w:r w:rsidR="005F72F5">
        <w:rPr>
          <w:rFonts w:ascii="Arial" w:hAnsi="Arial" w:cs="Arial"/>
          <w:sz w:val="20"/>
          <w:szCs w:val="20"/>
        </w:rPr>
        <w:t xml:space="preserve">UE grouping methods </w:t>
      </w:r>
      <w:r w:rsidR="00346968">
        <w:rPr>
          <w:rFonts w:ascii="Arial" w:hAnsi="Arial" w:cs="Arial"/>
          <w:sz w:val="20"/>
          <w:szCs w:val="20"/>
        </w:rPr>
        <w:t>mentioned in [</w:t>
      </w:r>
      <w:r w:rsidR="00E12CA8">
        <w:rPr>
          <w:rFonts w:ascii="Arial" w:hAnsi="Arial" w:cs="Arial"/>
          <w:sz w:val="20"/>
          <w:szCs w:val="20"/>
        </w:rPr>
        <w:t>2</w:t>
      </w:r>
      <w:r w:rsidR="00346968">
        <w:rPr>
          <w:rFonts w:ascii="Arial" w:hAnsi="Arial" w:cs="Arial"/>
          <w:sz w:val="20"/>
          <w:szCs w:val="20"/>
        </w:rPr>
        <w:t xml:space="preserve">] </w:t>
      </w:r>
      <w:r w:rsidR="005F72F5">
        <w:rPr>
          <w:rFonts w:ascii="Arial" w:hAnsi="Arial" w:cs="Arial"/>
          <w:sz w:val="20"/>
          <w:szCs w:val="20"/>
        </w:rPr>
        <w:t>include</w:t>
      </w:r>
      <w:r w:rsidR="00346968">
        <w:rPr>
          <w:rFonts w:ascii="Arial" w:hAnsi="Arial" w:cs="Arial"/>
          <w:sz w:val="20"/>
          <w:szCs w:val="20"/>
        </w:rPr>
        <w:t xml:space="preserve"> </w:t>
      </w:r>
      <w:r w:rsidR="00FF4090">
        <w:rPr>
          <w:rFonts w:ascii="Arial" w:hAnsi="Arial" w:cs="Arial"/>
          <w:sz w:val="20"/>
          <w:szCs w:val="20"/>
        </w:rPr>
        <w:t>(1) paging probability infor</w:t>
      </w:r>
      <w:r w:rsidR="006B187F">
        <w:rPr>
          <w:rFonts w:ascii="Arial" w:hAnsi="Arial" w:cs="Arial"/>
          <w:sz w:val="20"/>
          <w:szCs w:val="20"/>
        </w:rPr>
        <w:t xml:space="preserve">mation, </w:t>
      </w:r>
      <w:r w:rsidR="000C3326">
        <w:rPr>
          <w:rFonts w:ascii="Arial" w:hAnsi="Arial" w:cs="Arial"/>
          <w:sz w:val="20"/>
          <w:szCs w:val="20"/>
        </w:rPr>
        <w:t>(</w:t>
      </w:r>
      <w:r w:rsidR="003A609E">
        <w:rPr>
          <w:rFonts w:ascii="Arial" w:hAnsi="Arial" w:cs="Arial"/>
          <w:sz w:val="20"/>
          <w:szCs w:val="20"/>
        </w:rPr>
        <w:t>2</w:t>
      </w:r>
      <w:r w:rsidR="000C3326">
        <w:rPr>
          <w:rFonts w:ascii="Arial" w:hAnsi="Arial" w:cs="Arial"/>
          <w:sz w:val="20"/>
          <w:szCs w:val="20"/>
        </w:rPr>
        <w:t xml:space="preserve">) UE power consumption profile, </w:t>
      </w:r>
      <w:r w:rsidR="003A609E">
        <w:rPr>
          <w:rFonts w:ascii="Arial" w:hAnsi="Arial" w:cs="Arial"/>
          <w:sz w:val="20"/>
          <w:szCs w:val="20"/>
        </w:rPr>
        <w:t>(3) n</w:t>
      </w:r>
      <w:r w:rsidR="000C3326">
        <w:rPr>
          <w:rFonts w:ascii="Arial" w:hAnsi="Arial" w:cs="Arial"/>
          <w:sz w:val="20"/>
          <w:szCs w:val="20"/>
        </w:rPr>
        <w:t>etwork assigned subgrouping, (</w:t>
      </w:r>
      <w:r w:rsidR="003A609E">
        <w:rPr>
          <w:rFonts w:ascii="Arial" w:hAnsi="Arial" w:cs="Arial"/>
          <w:sz w:val="20"/>
          <w:szCs w:val="20"/>
        </w:rPr>
        <w:t>4</w:t>
      </w:r>
      <w:r w:rsidR="000C3326">
        <w:rPr>
          <w:rFonts w:ascii="Arial" w:hAnsi="Arial" w:cs="Arial"/>
          <w:sz w:val="20"/>
          <w:szCs w:val="20"/>
        </w:rPr>
        <w:t xml:space="preserve">) </w:t>
      </w:r>
      <w:r w:rsidR="000C3326">
        <w:rPr>
          <w:rFonts w:ascii="Arial" w:hAnsi="Arial" w:cs="Arial" w:hint="eastAsia"/>
          <w:sz w:val="20"/>
          <w:szCs w:val="20"/>
        </w:rPr>
        <w:t xml:space="preserve">the </w:t>
      </w:r>
      <w:r w:rsidR="000C3326">
        <w:rPr>
          <w:rFonts w:ascii="Arial" w:hAnsi="Arial" w:cs="Arial"/>
          <w:sz w:val="20"/>
          <w:szCs w:val="20"/>
        </w:rPr>
        <w:t>releases UE supports</w:t>
      </w:r>
      <w:r w:rsidR="003A609E">
        <w:rPr>
          <w:rFonts w:ascii="Arial" w:hAnsi="Arial" w:cs="Arial"/>
          <w:sz w:val="20"/>
          <w:szCs w:val="20"/>
        </w:rPr>
        <w:t>, (5)</w:t>
      </w:r>
      <w:r w:rsidR="000C3326">
        <w:rPr>
          <w:rFonts w:ascii="Arial" w:hAnsi="Arial" w:cs="Arial"/>
          <w:sz w:val="20"/>
          <w:szCs w:val="20"/>
        </w:rPr>
        <w:t xml:space="preserve"> </w:t>
      </w:r>
      <w:r w:rsidR="000C3326" w:rsidRPr="000C3326">
        <w:rPr>
          <w:rFonts w:ascii="Arial" w:hAnsi="Arial" w:cs="Arial"/>
          <w:sz w:val="20"/>
          <w:szCs w:val="20"/>
        </w:rPr>
        <w:t xml:space="preserve">RRC State </w:t>
      </w:r>
      <w:r w:rsidR="000C3326">
        <w:rPr>
          <w:rFonts w:ascii="Arial" w:hAnsi="Arial" w:cs="Arial"/>
          <w:sz w:val="20"/>
          <w:szCs w:val="20"/>
        </w:rPr>
        <w:t xml:space="preserve">or CN vs. RAN paging, and </w:t>
      </w:r>
      <w:r w:rsidR="003A609E">
        <w:rPr>
          <w:rFonts w:ascii="Arial" w:hAnsi="Arial" w:cs="Arial"/>
          <w:sz w:val="20"/>
          <w:szCs w:val="20"/>
        </w:rPr>
        <w:t>(6</w:t>
      </w:r>
      <w:r w:rsidR="000C3326">
        <w:rPr>
          <w:rFonts w:ascii="Arial" w:hAnsi="Arial" w:cs="Arial"/>
          <w:sz w:val="20"/>
          <w:szCs w:val="20"/>
        </w:rPr>
        <w:t xml:space="preserve">) UE mobility. </w:t>
      </w:r>
    </w:p>
    <w:p w14:paraId="5842750D" w14:textId="05BC318C" w:rsidR="00C44772" w:rsidRPr="00593A68" w:rsidRDefault="009307BD" w:rsidP="00C44772">
      <w:pPr>
        <w:spacing w:before="120" w:after="120"/>
        <w:jc w:val="both"/>
        <w:rPr>
          <w:rFonts w:ascii="Arial" w:hAnsi="Arial" w:cs="Arial"/>
          <w:sz w:val="20"/>
          <w:u w:val="single"/>
        </w:rPr>
      </w:pPr>
      <w:r>
        <w:rPr>
          <w:rFonts w:ascii="Arial" w:hAnsi="Arial" w:cs="Arial"/>
          <w:sz w:val="20"/>
          <w:u w:val="single"/>
        </w:rPr>
        <w:t xml:space="preserve">(1) </w:t>
      </w:r>
      <w:r w:rsidR="00C44772" w:rsidRPr="00593A68">
        <w:rPr>
          <w:rFonts w:ascii="Arial" w:hAnsi="Arial" w:cs="Arial"/>
          <w:sz w:val="20"/>
          <w:u w:val="single"/>
        </w:rPr>
        <w:t>Paging probability information</w:t>
      </w:r>
    </w:p>
    <w:p w14:paraId="2D360726" w14:textId="43BF1CEB" w:rsidR="00F65F7E" w:rsidRDefault="00593A68" w:rsidP="00615F60">
      <w:pPr>
        <w:spacing w:before="120" w:after="120"/>
        <w:jc w:val="both"/>
        <w:rPr>
          <w:rFonts w:ascii="Arial" w:hAnsi="Arial" w:cs="Arial"/>
          <w:sz w:val="20"/>
          <w:szCs w:val="20"/>
        </w:rPr>
      </w:pPr>
      <w:r w:rsidRPr="00593A68">
        <w:rPr>
          <w:rFonts w:ascii="Arial" w:hAnsi="Arial" w:cs="Arial"/>
          <w:sz w:val="20"/>
          <w:szCs w:val="20"/>
        </w:rPr>
        <w:t>This method is effective for IoT where paging probabilities are quite different for different device types (e.</w:t>
      </w:r>
      <w:r w:rsidR="005C4FD7">
        <w:rPr>
          <w:rFonts w:ascii="Arial" w:hAnsi="Arial" w:cs="Arial"/>
          <w:sz w:val="20"/>
          <w:szCs w:val="20"/>
        </w:rPr>
        <w:t xml:space="preserve">g. sensors, meters, etc.). In NR, each </w:t>
      </w:r>
      <w:r w:rsidR="00874ACE">
        <w:rPr>
          <w:rFonts w:ascii="Arial" w:hAnsi="Arial" w:cs="Arial"/>
          <w:sz w:val="20"/>
          <w:szCs w:val="20"/>
        </w:rPr>
        <w:t xml:space="preserve">eMBB </w:t>
      </w:r>
      <w:r w:rsidR="005C4FD7">
        <w:rPr>
          <w:rFonts w:ascii="Arial" w:hAnsi="Arial" w:cs="Arial"/>
          <w:sz w:val="20"/>
          <w:szCs w:val="20"/>
        </w:rPr>
        <w:t>UE is expected to have different k</w:t>
      </w:r>
      <w:r w:rsidR="001417F3">
        <w:rPr>
          <w:rFonts w:ascii="Arial" w:hAnsi="Arial" w:cs="Arial"/>
          <w:sz w:val="20"/>
          <w:szCs w:val="20"/>
        </w:rPr>
        <w:t xml:space="preserve">inds of applications, and it may be uneasy </w:t>
      </w:r>
      <w:r w:rsidR="005C4FD7">
        <w:rPr>
          <w:rFonts w:ascii="Arial" w:hAnsi="Arial" w:cs="Arial"/>
          <w:sz w:val="20"/>
          <w:szCs w:val="20"/>
        </w:rPr>
        <w:t>to estimate the paging probability</w:t>
      </w:r>
      <w:r w:rsidR="00DC5397">
        <w:rPr>
          <w:rFonts w:ascii="Arial" w:hAnsi="Arial" w:cs="Arial"/>
          <w:sz w:val="20"/>
          <w:szCs w:val="20"/>
        </w:rPr>
        <w:t>.</w:t>
      </w:r>
      <w:r w:rsidR="001417F3">
        <w:rPr>
          <w:rFonts w:ascii="Arial" w:hAnsi="Arial" w:cs="Arial"/>
          <w:sz w:val="20"/>
          <w:szCs w:val="20"/>
        </w:rPr>
        <w:t xml:space="preserve"> However, i</w:t>
      </w:r>
      <w:r w:rsidRPr="00593A68">
        <w:rPr>
          <w:rFonts w:ascii="Arial" w:hAnsi="Arial" w:cs="Arial"/>
          <w:sz w:val="20"/>
          <w:szCs w:val="20"/>
        </w:rPr>
        <w:t>f RedCap UEs are considered</w:t>
      </w:r>
      <w:r w:rsidR="001417F3">
        <w:rPr>
          <w:rFonts w:ascii="Arial" w:hAnsi="Arial" w:cs="Arial"/>
          <w:sz w:val="20"/>
          <w:szCs w:val="20"/>
        </w:rPr>
        <w:t>, pagin</w:t>
      </w:r>
      <w:r w:rsidR="00AE409E">
        <w:rPr>
          <w:rFonts w:ascii="Arial" w:hAnsi="Arial" w:cs="Arial"/>
          <w:sz w:val="20"/>
          <w:szCs w:val="20"/>
        </w:rPr>
        <w:t xml:space="preserve">g probability based UE grouping is possible, and it helps power saving for </w:t>
      </w:r>
      <w:r w:rsidR="0056364C">
        <w:rPr>
          <w:rFonts w:ascii="Arial" w:hAnsi="Arial" w:cs="Arial"/>
          <w:sz w:val="20"/>
          <w:szCs w:val="20"/>
        </w:rPr>
        <w:t>rarely paged UEs</w:t>
      </w:r>
      <w:r w:rsidRPr="00593A68">
        <w:rPr>
          <w:rFonts w:ascii="Arial" w:hAnsi="Arial" w:cs="Arial"/>
          <w:sz w:val="20"/>
          <w:szCs w:val="20"/>
        </w:rPr>
        <w:t>.</w:t>
      </w:r>
    </w:p>
    <w:p w14:paraId="66E4E27B" w14:textId="7FAE9E77" w:rsidR="009307BD" w:rsidRPr="00B47337" w:rsidRDefault="009307BD" w:rsidP="009307BD">
      <w:pPr>
        <w:spacing w:before="120" w:after="120"/>
        <w:jc w:val="both"/>
        <w:rPr>
          <w:rFonts w:ascii="Arial" w:hAnsi="Arial" w:cs="Arial"/>
          <w:sz w:val="20"/>
          <w:szCs w:val="20"/>
          <w:u w:val="single"/>
        </w:rPr>
      </w:pPr>
      <w:r>
        <w:rPr>
          <w:rFonts w:ascii="Arial" w:hAnsi="Arial" w:cs="Arial"/>
          <w:sz w:val="20"/>
          <w:szCs w:val="20"/>
          <w:u w:val="single"/>
        </w:rPr>
        <w:t xml:space="preserve">(2) </w:t>
      </w:r>
      <w:r w:rsidRPr="00B47337">
        <w:rPr>
          <w:rFonts w:ascii="Arial" w:hAnsi="Arial" w:cs="Arial"/>
          <w:sz w:val="20"/>
          <w:szCs w:val="20"/>
          <w:u w:val="single"/>
        </w:rPr>
        <w:t>UE power consumption profile</w:t>
      </w:r>
    </w:p>
    <w:p w14:paraId="4F220349" w14:textId="75D17627" w:rsidR="009307BD" w:rsidRDefault="009307BD" w:rsidP="009307BD">
      <w:pPr>
        <w:spacing w:before="120" w:after="120"/>
        <w:jc w:val="both"/>
        <w:rPr>
          <w:rFonts w:ascii="Arial" w:hAnsi="Arial" w:cs="Arial"/>
          <w:sz w:val="20"/>
          <w:szCs w:val="20"/>
        </w:rPr>
      </w:pPr>
      <w:r w:rsidRPr="004C2674">
        <w:rPr>
          <w:rFonts w:ascii="Arial" w:hAnsi="Arial" w:cs="Arial" w:hint="eastAsia"/>
          <w:sz w:val="20"/>
          <w:szCs w:val="20"/>
        </w:rPr>
        <w:t>U</w:t>
      </w:r>
      <w:r w:rsidRPr="004C2674">
        <w:rPr>
          <w:rFonts w:ascii="Arial" w:hAnsi="Arial" w:cs="Arial"/>
          <w:sz w:val="20"/>
          <w:szCs w:val="20"/>
        </w:rPr>
        <w:t xml:space="preserve">Es may have different power consumption profiles. For example, some UEs prefer power saving at the cost of potential paging delay, while others cannot tolerate delayed paging message but are also less sensitive to power consumption. </w:t>
      </w:r>
      <w:r>
        <w:rPr>
          <w:rFonts w:ascii="Arial" w:hAnsi="Arial" w:cs="Arial"/>
          <w:sz w:val="20"/>
          <w:szCs w:val="20"/>
        </w:rPr>
        <w:t>We believe that this is an</w:t>
      </w:r>
      <w:r>
        <w:rPr>
          <w:rFonts w:ascii="Arial" w:hAnsi="Arial" w:cs="Arial" w:hint="eastAsia"/>
          <w:sz w:val="20"/>
          <w:szCs w:val="20"/>
        </w:rPr>
        <w:t xml:space="preserve"> </w:t>
      </w:r>
      <w:r>
        <w:rPr>
          <w:rFonts w:ascii="Arial" w:hAnsi="Arial" w:cs="Arial"/>
          <w:sz w:val="20"/>
          <w:szCs w:val="20"/>
        </w:rPr>
        <w:t xml:space="preserve">“on/off” </w:t>
      </w:r>
      <w:r>
        <w:rPr>
          <w:rFonts w:ascii="Arial" w:hAnsi="Arial" w:cs="Arial" w:hint="eastAsia"/>
          <w:sz w:val="20"/>
          <w:szCs w:val="20"/>
        </w:rPr>
        <w:t xml:space="preserve">question </w:t>
      </w:r>
      <w:r>
        <w:rPr>
          <w:rFonts w:ascii="Arial" w:hAnsi="Arial" w:cs="Arial"/>
          <w:sz w:val="20"/>
          <w:szCs w:val="20"/>
        </w:rPr>
        <w:t>rather than a UE grouping problem. In other words, we should allow UE to indicate (e.g. using UE assistance information) whether it prefers R-17 paging enhancements for power saving purpose.</w:t>
      </w:r>
    </w:p>
    <w:p w14:paraId="7B202DFA" w14:textId="37055E09" w:rsidR="003A609E" w:rsidRPr="003A609E" w:rsidRDefault="003A609E" w:rsidP="009307BD">
      <w:pPr>
        <w:spacing w:before="120" w:after="120"/>
        <w:jc w:val="both"/>
        <w:rPr>
          <w:rFonts w:ascii="Arial" w:hAnsi="Arial" w:cs="Arial"/>
          <w:sz w:val="20"/>
          <w:szCs w:val="20"/>
          <w:u w:val="single"/>
        </w:rPr>
      </w:pPr>
      <w:r w:rsidRPr="003A609E">
        <w:rPr>
          <w:rFonts w:ascii="Arial" w:hAnsi="Arial" w:cs="Arial"/>
          <w:sz w:val="20"/>
          <w:szCs w:val="20"/>
          <w:u w:val="single"/>
        </w:rPr>
        <w:t>(3) Network-assigned grouping</w:t>
      </w:r>
    </w:p>
    <w:p w14:paraId="392762C8" w14:textId="32C786E5" w:rsidR="003A609E" w:rsidRDefault="00301CCC" w:rsidP="009307BD">
      <w:pPr>
        <w:spacing w:before="120" w:after="120"/>
        <w:jc w:val="both"/>
        <w:rPr>
          <w:rFonts w:ascii="Arial" w:hAnsi="Arial" w:cs="Arial"/>
          <w:sz w:val="20"/>
          <w:szCs w:val="20"/>
        </w:rPr>
      </w:pPr>
      <w:r>
        <w:rPr>
          <w:rFonts w:ascii="Arial" w:hAnsi="Arial" w:cs="Arial"/>
          <w:sz w:val="20"/>
          <w:szCs w:val="20"/>
        </w:rPr>
        <w:t xml:space="preserve">This method allows network to consider multiple factors for UE grouping. The drawback is the lack of </w:t>
      </w:r>
      <w:r w:rsidR="005E2F77">
        <w:rPr>
          <w:rFonts w:ascii="Arial" w:hAnsi="Arial" w:cs="Arial"/>
          <w:sz w:val="20"/>
          <w:szCs w:val="20"/>
        </w:rPr>
        <w:t>RAN-level flexibility, i.e. the group index of each UE must be the same across all cells in a registration area.</w:t>
      </w:r>
    </w:p>
    <w:p w14:paraId="3B3A218A" w14:textId="05B52267" w:rsidR="003A609E" w:rsidRPr="00BE62ED" w:rsidRDefault="00301CCC" w:rsidP="003A609E">
      <w:pPr>
        <w:spacing w:before="120" w:after="120"/>
        <w:jc w:val="both"/>
        <w:rPr>
          <w:rFonts w:ascii="Arial" w:hAnsi="Arial" w:cs="Arial"/>
          <w:sz w:val="20"/>
          <w:szCs w:val="20"/>
          <w:u w:val="single"/>
        </w:rPr>
      </w:pPr>
      <w:r>
        <w:rPr>
          <w:rFonts w:ascii="Arial" w:hAnsi="Arial" w:cs="Arial"/>
          <w:sz w:val="20"/>
          <w:szCs w:val="20"/>
          <w:u w:val="single"/>
        </w:rPr>
        <w:t xml:space="preserve">(4) </w:t>
      </w:r>
      <w:r w:rsidR="003A609E" w:rsidRPr="00BE62ED">
        <w:rPr>
          <w:rFonts w:ascii="Arial" w:hAnsi="Arial" w:cs="Arial" w:hint="eastAsia"/>
          <w:sz w:val="20"/>
          <w:szCs w:val="20"/>
          <w:u w:val="single"/>
        </w:rPr>
        <w:t>Th</w:t>
      </w:r>
      <w:r w:rsidR="003A609E" w:rsidRPr="00BE62ED">
        <w:rPr>
          <w:rFonts w:ascii="Arial" w:hAnsi="Arial" w:cs="Arial"/>
          <w:sz w:val="20"/>
          <w:szCs w:val="20"/>
          <w:u w:val="single"/>
        </w:rPr>
        <w:t>e release(s) UE supports</w:t>
      </w:r>
    </w:p>
    <w:p w14:paraId="0FBC05E0" w14:textId="77CC0D39" w:rsidR="003A609E" w:rsidRDefault="00301CCC" w:rsidP="003A609E">
      <w:pPr>
        <w:spacing w:before="120" w:after="120"/>
        <w:jc w:val="both"/>
        <w:rPr>
          <w:rFonts w:ascii="Arial" w:hAnsi="Arial" w:cs="Arial"/>
          <w:sz w:val="20"/>
          <w:szCs w:val="20"/>
        </w:rPr>
      </w:pPr>
      <w:r>
        <w:rPr>
          <w:rFonts w:ascii="Arial" w:hAnsi="Arial" w:cs="Arial"/>
          <w:sz w:val="20"/>
          <w:szCs w:val="20"/>
        </w:rPr>
        <w:t>PEI is applicable only to</w:t>
      </w:r>
      <w:r w:rsidR="00286A9C">
        <w:rPr>
          <w:rFonts w:ascii="Arial" w:hAnsi="Arial" w:cs="Arial"/>
          <w:sz w:val="20"/>
          <w:szCs w:val="20"/>
        </w:rPr>
        <w:t xml:space="preserve"> Rel-17 UEs</w:t>
      </w:r>
      <w:r w:rsidR="00286A9C">
        <w:rPr>
          <w:rFonts w:ascii="Arial" w:hAnsi="Arial" w:cs="Arial" w:hint="eastAsia"/>
          <w:sz w:val="20"/>
          <w:szCs w:val="20"/>
        </w:rPr>
        <w:t>.</w:t>
      </w:r>
      <w:r w:rsidR="003A609E">
        <w:rPr>
          <w:rFonts w:ascii="Arial" w:hAnsi="Arial" w:cs="Arial" w:hint="eastAsia"/>
          <w:sz w:val="20"/>
          <w:szCs w:val="20"/>
        </w:rPr>
        <w:t xml:space="preserve"> </w:t>
      </w:r>
      <w:r w:rsidR="00286A9C">
        <w:rPr>
          <w:rFonts w:ascii="Arial" w:hAnsi="Arial" w:cs="Arial"/>
          <w:sz w:val="20"/>
          <w:szCs w:val="20"/>
        </w:rPr>
        <w:t>N</w:t>
      </w:r>
      <w:r w:rsidR="003A609E">
        <w:rPr>
          <w:rFonts w:ascii="Arial" w:hAnsi="Arial" w:cs="Arial"/>
          <w:sz w:val="20"/>
          <w:szCs w:val="20"/>
        </w:rPr>
        <w:t>etwork sends negative indication even if a legacy UE</w:t>
      </w:r>
      <w:r w:rsidR="003A609E">
        <w:rPr>
          <w:rFonts w:ascii="Arial" w:hAnsi="Arial" w:cs="Arial" w:hint="eastAsia"/>
          <w:sz w:val="20"/>
          <w:szCs w:val="20"/>
        </w:rPr>
        <w:t xml:space="preserve"> in the </w:t>
      </w:r>
      <w:r w:rsidR="003A609E">
        <w:rPr>
          <w:rFonts w:ascii="Arial" w:hAnsi="Arial" w:cs="Arial"/>
          <w:sz w:val="20"/>
          <w:szCs w:val="20"/>
        </w:rPr>
        <w:t>group</w:t>
      </w:r>
      <w:r w:rsidR="003A609E">
        <w:rPr>
          <w:rFonts w:ascii="Arial" w:hAnsi="Arial" w:cs="Arial" w:hint="eastAsia"/>
          <w:sz w:val="20"/>
          <w:szCs w:val="20"/>
        </w:rPr>
        <w:t xml:space="preserve"> </w:t>
      </w:r>
      <w:r w:rsidR="003A609E">
        <w:rPr>
          <w:rFonts w:ascii="Arial" w:hAnsi="Arial" w:cs="Arial"/>
          <w:sz w:val="20"/>
          <w:szCs w:val="20"/>
        </w:rPr>
        <w:t>(of UEs monitoring the same PO) is paged, as long as no R-17 UE supporting PEI is paged.</w:t>
      </w:r>
      <w:r w:rsidR="00C51074">
        <w:rPr>
          <w:rFonts w:ascii="Arial" w:hAnsi="Arial" w:cs="Arial"/>
          <w:sz w:val="20"/>
          <w:szCs w:val="20"/>
        </w:rPr>
        <w:t xml:space="preserve"> This needs not to be considered as a UE grouping method.</w:t>
      </w:r>
    </w:p>
    <w:p w14:paraId="4EABB073" w14:textId="2B9D1A13" w:rsidR="00286A9C" w:rsidRDefault="00286A9C" w:rsidP="003A609E">
      <w:pPr>
        <w:spacing w:before="120" w:after="120"/>
        <w:jc w:val="both"/>
        <w:rPr>
          <w:rFonts w:ascii="Arial" w:hAnsi="Arial" w:cs="Arial"/>
          <w:sz w:val="20"/>
          <w:szCs w:val="20"/>
          <w:u w:val="single"/>
        </w:rPr>
      </w:pPr>
      <w:r w:rsidRPr="00286A9C">
        <w:rPr>
          <w:rFonts w:ascii="Arial" w:hAnsi="Arial" w:cs="Arial"/>
          <w:sz w:val="20"/>
          <w:szCs w:val="20"/>
          <w:u w:val="single"/>
        </w:rPr>
        <w:t>(5) RRC State or CN vs. RAN paging</w:t>
      </w:r>
    </w:p>
    <w:p w14:paraId="653A9B3D" w14:textId="77777777" w:rsidR="00286A9C" w:rsidRDefault="00286A9C" w:rsidP="00615F60">
      <w:pPr>
        <w:spacing w:before="120" w:after="120"/>
        <w:jc w:val="both"/>
        <w:rPr>
          <w:rFonts w:ascii="Arial" w:hAnsi="Arial" w:cs="Arial"/>
          <w:sz w:val="20"/>
          <w:szCs w:val="20"/>
        </w:rPr>
      </w:pPr>
      <w:r w:rsidRPr="00286A9C">
        <w:rPr>
          <w:rFonts w:ascii="Arial" w:hAnsi="Arial" w:cs="Arial"/>
          <w:sz w:val="20"/>
          <w:szCs w:val="20"/>
        </w:rPr>
        <w:lastRenderedPageBreak/>
        <w:t xml:space="preserve">The benefit of this method may be limited since only two groups are considered. </w:t>
      </w:r>
    </w:p>
    <w:p w14:paraId="579DD12E" w14:textId="14626E7F" w:rsidR="00B83567" w:rsidRDefault="00286A9C" w:rsidP="00615F60">
      <w:pPr>
        <w:spacing w:before="120" w:after="120"/>
        <w:jc w:val="both"/>
        <w:rPr>
          <w:rFonts w:ascii="Arial" w:hAnsi="Arial" w:cs="Arial"/>
          <w:sz w:val="20"/>
          <w:szCs w:val="20"/>
          <w:u w:val="single"/>
        </w:rPr>
      </w:pPr>
      <w:r>
        <w:rPr>
          <w:rFonts w:ascii="Arial" w:hAnsi="Arial" w:cs="Arial"/>
          <w:sz w:val="20"/>
          <w:szCs w:val="20"/>
          <w:u w:val="single"/>
        </w:rPr>
        <w:t xml:space="preserve">(6) </w:t>
      </w:r>
      <w:r w:rsidR="00C67417">
        <w:rPr>
          <w:rFonts w:ascii="Arial" w:hAnsi="Arial" w:cs="Arial"/>
          <w:sz w:val="20"/>
          <w:szCs w:val="20"/>
          <w:u w:val="single"/>
        </w:rPr>
        <w:t>UE mobility</w:t>
      </w:r>
    </w:p>
    <w:p w14:paraId="6901352A" w14:textId="20FD9359" w:rsidR="00226215" w:rsidRDefault="00426AEC" w:rsidP="00615F60">
      <w:pPr>
        <w:spacing w:before="120" w:after="120"/>
        <w:jc w:val="both"/>
        <w:rPr>
          <w:rFonts w:ascii="Arial" w:hAnsi="Arial" w:cs="Arial"/>
          <w:sz w:val="20"/>
          <w:szCs w:val="20"/>
        </w:rPr>
      </w:pPr>
      <w:r w:rsidRPr="00426AEC">
        <w:rPr>
          <w:rFonts w:ascii="Arial" w:hAnsi="Arial" w:cs="Arial"/>
          <w:sz w:val="20"/>
          <w:szCs w:val="20"/>
        </w:rPr>
        <w:t>Mobilit</w:t>
      </w:r>
      <w:r w:rsidR="000D24BF">
        <w:rPr>
          <w:rFonts w:ascii="Arial" w:hAnsi="Arial" w:cs="Arial"/>
          <w:sz w:val="20"/>
          <w:szCs w:val="20"/>
        </w:rPr>
        <w:t xml:space="preserve">y state estimation may not be very precise. Also, UE feedback of its mobility becomes signaling overhead. Therefore, we do not prefer UE grouping based on mobility. </w:t>
      </w:r>
    </w:p>
    <w:p w14:paraId="493BC94C" w14:textId="07A588FB" w:rsidR="00226215" w:rsidRDefault="00286A9C" w:rsidP="00615F60">
      <w:pPr>
        <w:spacing w:before="120" w:after="120"/>
        <w:jc w:val="both"/>
        <w:rPr>
          <w:rFonts w:ascii="Arial" w:hAnsi="Arial" w:cs="Arial"/>
          <w:sz w:val="20"/>
          <w:szCs w:val="20"/>
        </w:rPr>
      </w:pPr>
      <w:r>
        <w:rPr>
          <w:rFonts w:ascii="Arial" w:hAnsi="Arial" w:cs="Arial"/>
          <w:sz w:val="20"/>
          <w:szCs w:val="20"/>
        </w:rPr>
        <w:t>Based on the above discussions, we think that power saving is importan</w:t>
      </w:r>
      <w:r w:rsidR="00215B31">
        <w:rPr>
          <w:rFonts w:ascii="Arial" w:hAnsi="Arial" w:cs="Arial"/>
          <w:sz w:val="20"/>
          <w:szCs w:val="20"/>
        </w:rPr>
        <w:t xml:space="preserve">t for rarely paged UEs and power-critical UEs. Therefore, </w:t>
      </w:r>
      <w:r w:rsidR="00226215">
        <w:rPr>
          <w:rFonts w:ascii="Arial" w:hAnsi="Arial" w:cs="Arial"/>
          <w:sz w:val="20"/>
          <w:szCs w:val="20"/>
        </w:rPr>
        <w:t>we have the follo</w:t>
      </w:r>
      <w:r w:rsidR="00380BCA">
        <w:rPr>
          <w:rFonts w:ascii="Arial" w:hAnsi="Arial" w:cs="Arial"/>
          <w:sz w:val="20"/>
          <w:szCs w:val="20"/>
        </w:rPr>
        <w:t>wing proposals about UE-</w:t>
      </w:r>
      <w:r w:rsidR="00215B31">
        <w:rPr>
          <w:rFonts w:ascii="Arial" w:hAnsi="Arial" w:cs="Arial"/>
          <w:sz w:val="20"/>
          <w:szCs w:val="20"/>
        </w:rPr>
        <w:t>group PEI</w:t>
      </w:r>
      <w:r w:rsidR="00380BCA">
        <w:rPr>
          <w:rFonts w:ascii="Arial" w:hAnsi="Arial" w:cs="Arial"/>
          <w:sz w:val="20"/>
          <w:szCs w:val="20"/>
        </w:rPr>
        <w:t>.</w:t>
      </w:r>
    </w:p>
    <w:p w14:paraId="1FB7191B" w14:textId="02DED5B9" w:rsidR="006967A9" w:rsidRDefault="006967A9" w:rsidP="00716BD1">
      <w:pPr>
        <w:spacing w:after="120"/>
        <w:ind w:left="1440" w:hanging="1440"/>
        <w:jc w:val="both"/>
        <w:rPr>
          <w:rFonts w:ascii="Arial" w:hAnsi="Arial" w:cs="Arial"/>
          <w:b/>
          <w:sz w:val="20"/>
        </w:rPr>
      </w:pPr>
      <w:r w:rsidRPr="00215B31">
        <w:rPr>
          <w:rFonts w:ascii="Arial" w:hAnsi="Arial" w:cs="Arial"/>
          <w:b/>
          <w:sz w:val="20"/>
        </w:rPr>
        <w:t xml:space="preserve">Proposal </w:t>
      </w:r>
      <w:r w:rsidR="00716BD1">
        <w:rPr>
          <w:rFonts w:ascii="Arial" w:hAnsi="Arial" w:cs="Arial"/>
          <w:b/>
          <w:sz w:val="20"/>
        </w:rPr>
        <w:t>1</w:t>
      </w:r>
      <w:r w:rsidR="009A0EAE" w:rsidRPr="00215B31">
        <w:rPr>
          <w:rFonts w:ascii="Arial" w:hAnsi="Arial" w:cs="Arial"/>
          <w:b/>
          <w:sz w:val="20"/>
        </w:rPr>
        <w:t>:</w:t>
      </w:r>
      <w:r w:rsidR="009A0EAE" w:rsidRPr="00215B31">
        <w:rPr>
          <w:rFonts w:ascii="Arial" w:hAnsi="Arial" w:cs="Arial"/>
          <w:b/>
          <w:sz w:val="20"/>
        </w:rPr>
        <w:tab/>
      </w:r>
      <w:r w:rsidR="00716BD1">
        <w:rPr>
          <w:rFonts w:ascii="Arial" w:hAnsi="Arial" w:cs="Arial"/>
          <w:b/>
          <w:sz w:val="20"/>
          <w:szCs w:val="20"/>
        </w:rPr>
        <w:t>I</w:t>
      </w:r>
      <w:r w:rsidR="00215B31" w:rsidRPr="00215B31">
        <w:rPr>
          <w:rFonts w:ascii="Arial" w:hAnsi="Arial" w:cs="Arial"/>
          <w:b/>
          <w:sz w:val="20"/>
          <w:szCs w:val="20"/>
        </w:rPr>
        <w:t xml:space="preserve">n addition to UE_ID based method, UE grouping for PEI considers </w:t>
      </w:r>
      <w:r w:rsidR="00380BCA">
        <w:rPr>
          <w:rFonts w:ascii="Arial" w:hAnsi="Arial" w:cs="Arial"/>
          <w:b/>
          <w:sz w:val="20"/>
          <w:szCs w:val="20"/>
        </w:rPr>
        <w:t>power saving for</w:t>
      </w:r>
      <w:r w:rsidR="00380BCA" w:rsidRPr="00380BCA">
        <w:rPr>
          <w:rFonts w:ascii="Arial" w:hAnsi="Arial" w:cs="Arial"/>
          <w:b/>
          <w:sz w:val="20"/>
          <w:szCs w:val="20"/>
        </w:rPr>
        <w:t xml:space="preserve"> rarely paged UEs and power-critical UEs</w:t>
      </w:r>
      <w:r w:rsidR="009C449D">
        <w:rPr>
          <w:rFonts w:ascii="Arial" w:hAnsi="Arial" w:cs="Arial"/>
          <w:b/>
          <w:sz w:val="20"/>
          <w:szCs w:val="20"/>
        </w:rPr>
        <w:t>.</w:t>
      </w:r>
    </w:p>
    <w:p w14:paraId="0CD365A5" w14:textId="407C9A31" w:rsidR="009307BD" w:rsidRPr="00733445" w:rsidRDefault="00A7206C" w:rsidP="009307BD">
      <w:pPr>
        <w:pStyle w:val="2"/>
        <w:rPr>
          <w:rFonts w:cs="Arial"/>
        </w:rPr>
      </w:pPr>
      <w:r>
        <w:rPr>
          <w:rFonts w:cs="Arial"/>
        </w:rPr>
        <w:t xml:space="preserve">Combination of </w:t>
      </w:r>
      <w:r w:rsidR="00B170FF">
        <w:rPr>
          <w:rFonts w:cs="Arial"/>
        </w:rPr>
        <w:t>multiple UE grouping method</w:t>
      </w:r>
    </w:p>
    <w:p w14:paraId="7D4E4133" w14:textId="00527573" w:rsidR="009E4E8C" w:rsidRDefault="00B170FF" w:rsidP="006C7DCB">
      <w:pPr>
        <w:spacing w:after="120"/>
        <w:jc w:val="both"/>
        <w:rPr>
          <w:rFonts w:ascii="Arial" w:hAnsi="Arial" w:cs="Arial"/>
          <w:sz w:val="20"/>
          <w:szCs w:val="20"/>
          <w:lang w:val="en-GB"/>
        </w:rPr>
      </w:pPr>
      <w:r w:rsidRPr="00B170FF">
        <w:rPr>
          <w:rFonts w:ascii="Arial" w:hAnsi="Arial" w:cs="Arial"/>
          <w:sz w:val="20"/>
          <w:szCs w:val="20"/>
          <w:lang w:val="en-GB"/>
        </w:rPr>
        <w:t xml:space="preserve">As explained in the previous section, </w:t>
      </w:r>
      <w:r w:rsidR="006C7DCB">
        <w:rPr>
          <w:rFonts w:ascii="Arial" w:hAnsi="Arial" w:cs="Arial"/>
          <w:sz w:val="20"/>
          <w:szCs w:val="20"/>
          <w:lang w:val="en-GB"/>
        </w:rPr>
        <w:t>in addition to UE_ID based grouping,</w:t>
      </w:r>
      <w:r w:rsidRPr="00B170FF">
        <w:rPr>
          <w:rFonts w:ascii="Arial" w:hAnsi="Arial" w:cs="Arial"/>
          <w:sz w:val="20"/>
          <w:szCs w:val="20"/>
          <w:lang w:val="en-GB"/>
        </w:rPr>
        <w:t xml:space="preserve"> we</w:t>
      </w:r>
      <w:r w:rsidR="006C7DCB">
        <w:rPr>
          <w:rFonts w:ascii="Arial" w:hAnsi="Arial" w:cs="Arial"/>
          <w:sz w:val="20"/>
          <w:szCs w:val="20"/>
          <w:lang w:val="en-GB"/>
        </w:rPr>
        <w:t xml:space="preserve"> also consider </w:t>
      </w:r>
      <w:r w:rsidRPr="00B170FF">
        <w:rPr>
          <w:rFonts w:ascii="Arial" w:hAnsi="Arial" w:cs="Arial"/>
          <w:sz w:val="20"/>
          <w:szCs w:val="20"/>
          <w:lang w:val="en-GB"/>
        </w:rPr>
        <w:t>power saving for power-critical UEs</w:t>
      </w:r>
      <w:r>
        <w:rPr>
          <w:rFonts w:ascii="Arial" w:hAnsi="Arial" w:cs="Arial"/>
          <w:sz w:val="20"/>
          <w:szCs w:val="20"/>
          <w:lang w:val="en-GB"/>
        </w:rPr>
        <w:t xml:space="preserve"> and rarely paged UEs</w:t>
      </w:r>
      <w:r w:rsidR="006C7DCB">
        <w:rPr>
          <w:rFonts w:ascii="Arial" w:hAnsi="Arial" w:cs="Arial"/>
          <w:sz w:val="20"/>
          <w:szCs w:val="20"/>
          <w:lang w:val="en-GB"/>
        </w:rPr>
        <w:t xml:space="preserve">. Although RAN1 is still discussing the physical-layer design of PEI, we can assume that the PEIs come as bursts, and in each “PEI burst” there is a fixed number of PEIs serving the same number of UE subgroups. </w:t>
      </w:r>
      <w:r w:rsidR="009E4E8C">
        <w:rPr>
          <w:rFonts w:ascii="Arial" w:hAnsi="Arial" w:cs="Arial"/>
          <w:sz w:val="20"/>
          <w:szCs w:val="20"/>
          <w:lang w:val="en-GB"/>
        </w:rPr>
        <w:t xml:space="preserve">To simply the procedure for UE to find </w:t>
      </w:r>
      <w:r w:rsidR="000C1A43">
        <w:rPr>
          <w:rFonts w:ascii="Arial" w:hAnsi="Arial" w:cs="Arial"/>
          <w:sz w:val="20"/>
          <w:szCs w:val="20"/>
          <w:lang w:val="en-GB"/>
        </w:rPr>
        <w:t>its PEI</w:t>
      </w:r>
      <w:r w:rsidR="009E4E8C" w:rsidRPr="009E4E8C">
        <w:rPr>
          <w:rFonts w:ascii="Arial" w:hAnsi="Arial" w:cs="Arial"/>
          <w:sz w:val="20"/>
          <w:szCs w:val="20"/>
          <w:lang w:val="en-GB"/>
        </w:rPr>
        <w:t xml:space="preserve"> </w:t>
      </w:r>
      <w:r w:rsidR="009E4E8C">
        <w:rPr>
          <w:rFonts w:ascii="Arial" w:hAnsi="Arial" w:cs="Arial"/>
          <w:sz w:val="20"/>
          <w:szCs w:val="20"/>
          <w:lang w:val="en-GB"/>
        </w:rPr>
        <w:t>w</w:t>
      </w:r>
      <w:r w:rsidR="009E4E8C" w:rsidRPr="009E4E8C">
        <w:rPr>
          <w:rFonts w:ascii="Arial" w:hAnsi="Arial" w:cs="Arial"/>
          <w:sz w:val="20"/>
          <w:szCs w:val="20"/>
          <w:lang w:val="en-GB"/>
        </w:rPr>
        <w:t>hen multiple UE grouping factors are consider</w:t>
      </w:r>
      <w:r w:rsidR="00693705">
        <w:rPr>
          <w:rFonts w:ascii="Arial" w:hAnsi="Arial" w:cs="Arial"/>
          <w:sz w:val="20"/>
          <w:szCs w:val="20"/>
          <w:lang w:val="en-GB"/>
        </w:rPr>
        <w:t>ed, we have the following suggestions</w:t>
      </w:r>
      <w:r w:rsidR="009E4E8C">
        <w:rPr>
          <w:rFonts w:ascii="Arial" w:hAnsi="Arial" w:cs="Arial"/>
          <w:sz w:val="20"/>
          <w:szCs w:val="20"/>
          <w:lang w:val="en-GB"/>
        </w:rPr>
        <w:t xml:space="preserve">. </w:t>
      </w:r>
    </w:p>
    <w:p w14:paraId="717B8148" w14:textId="6F9489AC" w:rsidR="00B914FD" w:rsidRPr="00F10525" w:rsidRDefault="00B914FD" w:rsidP="00F10525">
      <w:pPr>
        <w:pStyle w:val="afc"/>
        <w:numPr>
          <w:ilvl w:val="0"/>
          <w:numId w:val="21"/>
        </w:numPr>
        <w:spacing w:after="120"/>
        <w:jc w:val="both"/>
        <w:rPr>
          <w:rFonts w:ascii="Arial" w:hAnsi="Arial" w:cs="Arial"/>
        </w:rPr>
      </w:pPr>
      <w:r>
        <w:rPr>
          <w:rFonts w:ascii="Arial" w:hAnsi="Arial" w:cs="Arial"/>
        </w:rPr>
        <w:t xml:space="preserve">The PEIs in a PEI </w:t>
      </w:r>
      <w:r w:rsidR="00693705">
        <w:rPr>
          <w:rFonts w:ascii="Arial" w:hAnsi="Arial" w:cs="Arial"/>
        </w:rPr>
        <w:t xml:space="preserve">burst are divided into </w:t>
      </w:r>
      <w:r w:rsidR="000317F8">
        <w:rPr>
          <w:rFonts w:ascii="Arial" w:hAnsi="Arial" w:cs="Arial"/>
        </w:rPr>
        <w:t>PEI s</w:t>
      </w:r>
      <w:r w:rsidR="00F10525">
        <w:rPr>
          <w:rFonts w:ascii="Arial" w:hAnsi="Arial" w:cs="Arial"/>
        </w:rPr>
        <w:t>ets, and t</w:t>
      </w:r>
      <w:r w:rsidR="009E4E8C" w:rsidRPr="00F10525">
        <w:rPr>
          <w:rFonts w:ascii="Arial" w:hAnsi="Arial" w:cs="Arial"/>
        </w:rPr>
        <w:t>he number of PEIs in each PEI set is adjustable</w:t>
      </w:r>
      <w:r w:rsidRPr="00F10525">
        <w:rPr>
          <w:rFonts w:ascii="Arial" w:hAnsi="Arial" w:cs="Arial"/>
        </w:rPr>
        <w:t>.</w:t>
      </w:r>
    </w:p>
    <w:p w14:paraId="28DCEFE2" w14:textId="77777777" w:rsidR="00756A14" w:rsidRDefault="00B914FD" w:rsidP="009E4E8C">
      <w:pPr>
        <w:pStyle w:val="afc"/>
        <w:numPr>
          <w:ilvl w:val="0"/>
          <w:numId w:val="21"/>
        </w:numPr>
        <w:spacing w:after="120"/>
        <w:jc w:val="both"/>
        <w:rPr>
          <w:rFonts w:ascii="Arial" w:hAnsi="Arial" w:cs="Arial"/>
        </w:rPr>
      </w:pPr>
      <w:r>
        <w:rPr>
          <w:rFonts w:ascii="Arial" w:hAnsi="Arial" w:cs="Arial"/>
        </w:rPr>
        <w:t xml:space="preserve">Each </w:t>
      </w:r>
      <w:r w:rsidR="00120E47">
        <w:rPr>
          <w:rFonts w:ascii="Arial" w:hAnsi="Arial" w:cs="Arial"/>
        </w:rPr>
        <w:t>PEI set</w:t>
      </w:r>
      <w:r w:rsidR="00BD312C" w:rsidRPr="00BD312C">
        <w:rPr>
          <w:rFonts w:ascii="Arial" w:hAnsi="Arial" w:cs="Arial" w:hint="eastAsia"/>
        </w:rPr>
        <w:t xml:space="preserve"> is a</w:t>
      </w:r>
      <w:r w:rsidR="00BD312C" w:rsidRPr="00BD312C">
        <w:rPr>
          <w:rFonts w:ascii="Arial" w:hAnsi="Arial" w:cs="Arial"/>
        </w:rPr>
        <w:t>ssociated wit</w:t>
      </w:r>
      <w:r w:rsidR="00BD312C">
        <w:rPr>
          <w:rFonts w:ascii="Arial" w:hAnsi="Arial" w:cs="Arial"/>
        </w:rPr>
        <w:t xml:space="preserve">h one or multiple </w:t>
      </w:r>
      <w:r w:rsidR="00756A14">
        <w:rPr>
          <w:rFonts w:ascii="Arial" w:hAnsi="Arial" w:cs="Arial"/>
        </w:rPr>
        <w:t>grouping factors other than UE_ID.</w:t>
      </w:r>
    </w:p>
    <w:p w14:paraId="5074393B" w14:textId="53A10F92" w:rsidR="00605F9A" w:rsidRPr="009E4E8C" w:rsidRDefault="00756A14" w:rsidP="009E4E8C">
      <w:pPr>
        <w:pStyle w:val="afc"/>
        <w:numPr>
          <w:ilvl w:val="0"/>
          <w:numId w:val="21"/>
        </w:numPr>
        <w:spacing w:after="120"/>
        <w:jc w:val="both"/>
        <w:rPr>
          <w:rFonts w:ascii="Arial" w:hAnsi="Arial" w:cs="Arial"/>
        </w:rPr>
      </w:pPr>
      <w:r>
        <w:rPr>
          <w:rFonts w:ascii="Arial" w:hAnsi="Arial" w:cs="Arial"/>
        </w:rPr>
        <w:t>UE first finds its PEI set using the above factors, and then s</w:t>
      </w:r>
      <w:r w:rsidR="00716BD1">
        <w:rPr>
          <w:rFonts w:ascii="Arial" w:hAnsi="Arial" w:cs="Arial"/>
        </w:rPr>
        <w:t xml:space="preserve">elects its PEI based on UE_ID. </w:t>
      </w:r>
    </w:p>
    <w:p w14:paraId="762D6643" w14:textId="61F93405" w:rsidR="00BE52B7" w:rsidRDefault="00BE52B7" w:rsidP="006C7DCB">
      <w:pPr>
        <w:spacing w:after="120"/>
        <w:jc w:val="both"/>
        <w:rPr>
          <w:rFonts w:ascii="Arial" w:hAnsi="Arial" w:cs="Arial"/>
          <w:sz w:val="20"/>
          <w:szCs w:val="20"/>
          <w:lang w:val="en-GB"/>
        </w:rPr>
      </w:pPr>
      <w:r>
        <w:rPr>
          <w:rFonts w:ascii="Arial" w:hAnsi="Arial" w:cs="Arial"/>
          <w:sz w:val="20"/>
          <w:szCs w:val="20"/>
          <w:lang w:val="en-GB"/>
        </w:rPr>
        <w:t>In Figure 1, we show an example</w:t>
      </w:r>
      <w:r w:rsidR="00756A14">
        <w:rPr>
          <w:rFonts w:ascii="Arial" w:hAnsi="Arial" w:cs="Arial"/>
          <w:sz w:val="20"/>
          <w:szCs w:val="20"/>
          <w:lang w:val="en-GB"/>
        </w:rPr>
        <w:t xml:space="preserve"> where a PEI burst carries</w:t>
      </w:r>
      <w:r w:rsidR="00456E83">
        <w:rPr>
          <w:rFonts w:ascii="Arial" w:hAnsi="Arial" w:cs="Arial"/>
          <w:sz w:val="20"/>
          <w:szCs w:val="20"/>
          <w:lang w:val="en-GB"/>
        </w:rPr>
        <w:t xml:space="preserve"> </w:t>
      </w:r>
      <w:r w:rsidR="00756A14">
        <w:rPr>
          <w:rFonts w:ascii="Arial" w:hAnsi="Arial" w:cs="Arial"/>
          <w:sz w:val="20"/>
          <w:szCs w:val="20"/>
          <w:lang w:val="en-GB"/>
        </w:rPr>
        <w:t xml:space="preserve">12 PEIs. </w:t>
      </w:r>
    </w:p>
    <w:p w14:paraId="01AF6A52" w14:textId="373FD089" w:rsidR="009E4E8C" w:rsidRDefault="0027484D" w:rsidP="009E4E8C">
      <w:pPr>
        <w:spacing w:after="120"/>
        <w:jc w:val="center"/>
        <w:rPr>
          <w:rFonts w:ascii="Arial" w:hAnsi="Arial" w:cs="Arial"/>
          <w:sz w:val="20"/>
          <w:szCs w:val="20"/>
          <w:lang w:val="en-GB"/>
        </w:rPr>
      </w:pPr>
      <w:r>
        <w:rPr>
          <w:rFonts w:ascii="Arial" w:hAnsi="Arial" w:cs="Arial"/>
          <w:noProof/>
          <w:sz w:val="20"/>
          <w:szCs w:val="20"/>
        </w:rPr>
        <w:drawing>
          <wp:inline distT="0" distB="0" distL="0" distR="0" wp14:anchorId="262FE8B2" wp14:editId="16FEAEBC">
            <wp:extent cx="4755715" cy="1806918"/>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4884" cy="1814201"/>
                    </a:xfrm>
                    <a:prstGeom prst="rect">
                      <a:avLst/>
                    </a:prstGeom>
                    <a:noFill/>
                  </pic:spPr>
                </pic:pic>
              </a:graphicData>
            </a:graphic>
          </wp:inline>
        </w:drawing>
      </w:r>
    </w:p>
    <w:p w14:paraId="03A3ED43" w14:textId="1EC6BEA9" w:rsidR="003A1BE0" w:rsidRPr="00491FC8" w:rsidRDefault="003A1BE0" w:rsidP="009E4E8C">
      <w:pPr>
        <w:spacing w:after="120"/>
        <w:jc w:val="center"/>
        <w:rPr>
          <w:rFonts w:ascii="Arial" w:hAnsi="Arial" w:cs="Arial"/>
          <w:b/>
          <w:sz w:val="20"/>
          <w:szCs w:val="20"/>
          <w:lang w:val="en-GB"/>
        </w:rPr>
      </w:pPr>
      <w:r w:rsidRPr="00491FC8">
        <w:rPr>
          <w:rFonts w:ascii="Arial" w:hAnsi="Arial" w:cs="Arial"/>
          <w:b/>
          <w:sz w:val="20"/>
          <w:szCs w:val="20"/>
          <w:lang w:val="en-GB"/>
        </w:rPr>
        <w:t xml:space="preserve">Figure 1. Example of </w:t>
      </w:r>
      <w:r w:rsidR="00491FC8" w:rsidRPr="00491FC8">
        <w:rPr>
          <w:rFonts w:ascii="Arial" w:hAnsi="Arial" w:cs="Arial"/>
          <w:b/>
          <w:sz w:val="20"/>
          <w:szCs w:val="20"/>
          <w:lang w:val="en-GB"/>
        </w:rPr>
        <w:t>UE-Group PEI</w:t>
      </w:r>
    </w:p>
    <w:p w14:paraId="5D0CD558" w14:textId="68D1EA32" w:rsidR="009E4E8C" w:rsidRDefault="009E4E8C" w:rsidP="0027484D">
      <w:pPr>
        <w:spacing w:after="120"/>
        <w:jc w:val="both"/>
        <w:rPr>
          <w:rFonts w:ascii="Arial" w:hAnsi="Arial" w:cs="Arial"/>
          <w:sz w:val="20"/>
          <w:szCs w:val="20"/>
          <w:lang w:val="en-GB"/>
        </w:rPr>
      </w:pPr>
      <w:r>
        <w:rPr>
          <w:rFonts w:ascii="Arial" w:hAnsi="Arial" w:cs="Arial"/>
          <w:sz w:val="20"/>
          <w:szCs w:val="20"/>
          <w:lang w:val="en-GB"/>
        </w:rPr>
        <w:t xml:space="preserve">In the above example, </w:t>
      </w:r>
      <w:r w:rsidR="00266860">
        <w:rPr>
          <w:rFonts w:ascii="Arial" w:hAnsi="Arial" w:cs="Arial"/>
          <w:sz w:val="20"/>
          <w:szCs w:val="20"/>
          <w:lang w:val="en-GB"/>
        </w:rPr>
        <w:t xml:space="preserve">the </w:t>
      </w:r>
      <w:r w:rsidR="0027484D">
        <w:rPr>
          <w:rFonts w:ascii="Arial" w:hAnsi="Arial" w:cs="Arial"/>
          <w:sz w:val="20"/>
          <w:szCs w:val="20"/>
          <w:lang w:val="en-GB"/>
        </w:rPr>
        <w:t xml:space="preserve">PEIs </w:t>
      </w:r>
      <w:r w:rsidR="003A1BE0">
        <w:rPr>
          <w:rFonts w:ascii="Arial" w:hAnsi="Arial" w:cs="Arial"/>
          <w:sz w:val="20"/>
          <w:szCs w:val="20"/>
          <w:lang w:val="en-GB"/>
        </w:rPr>
        <w:t xml:space="preserve">in a PEI burst </w:t>
      </w:r>
      <w:r w:rsidR="0027484D">
        <w:rPr>
          <w:rFonts w:ascii="Arial" w:hAnsi="Arial" w:cs="Arial"/>
          <w:sz w:val="20"/>
          <w:szCs w:val="20"/>
          <w:lang w:val="en-GB"/>
        </w:rPr>
        <w:t xml:space="preserve">are </w:t>
      </w:r>
      <w:r w:rsidR="00456E83">
        <w:rPr>
          <w:rFonts w:ascii="Arial" w:hAnsi="Arial" w:cs="Arial"/>
          <w:sz w:val="20"/>
          <w:szCs w:val="20"/>
          <w:lang w:val="en-GB"/>
        </w:rPr>
        <w:t>divided into</w:t>
      </w:r>
      <w:r w:rsidR="000C3326">
        <w:rPr>
          <w:rFonts w:ascii="Arial" w:hAnsi="Arial" w:cs="Arial"/>
          <w:sz w:val="20"/>
          <w:szCs w:val="20"/>
          <w:lang w:val="en-GB"/>
        </w:rPr>
        <w:t xml:space="preserve"> three PEI set</w:t>
      </w:r>
      <w:r w:rsidR="0027484D">
        <w:rPr>
          <w:rFonts w:ascii="Arial" w:hAnsi="Arial" w:cs="Arial"/>
          <w:sz w:val="20"/>
          <w:szCs w:val="20"/>
          <w:lang w:val="en-GB"/>
        </w:rPr>
        <w:t xml:space="preserve">s containing 3, 3 and </w:t>
      </w:r>
      <w:r w:rsidR="00A9682F">
        <w:rPr>
          <w:rFonts w:ascii="Arial" w:hAnsi="Arial" w:cs="Arial"/>
          <w:sz w:val="20"/>
          <w:szCs w:val="20"/>
          <w:lang w:val="en-GB"/>
        </w:rPr>
        <w:t>6</w:t>
      </w:r>
      <w:r w:rsidR="0027484D">
        <w:rPr>
          <w:rFonts w:ascii="Arial" w:hAnsi="Arial" w:cs="Arial"/>
          <w:sz w:val="20"/>
          <w:szCs w:val="20"/>
          <w:lang w:val="en-GB"/>
        </w:rPr>
        <w:t xml:space="preserve"> PEIs, respectively</w:t>
      </w:r>
      <w:r w:rsidR="000C3326">
        <w:rPr>
          <w:rFonts w:ascii="Arial" w:hAnsi="Arial" w:cs="Arial"/>
          <w:sz w:val="20"/>
          <w:szCs w:val="20"/>
          <w:lang w:val="en-GB"/>
        </w:rPr>
        <w:t xml:space="preserve">. Power-critical UEs </w:t>
      </w:r>
      <w:r w:rsidR="0027484D">
        <w:rPr>
          <w:rFonts w:ascii="Arial" w:hAnsi="Arial" w:cs="Arial"/>
          <w:sz w:val="20"/>
          <w:szCs w:val="20"/>
          <w:lang w:val="en-GB"/>
        </w:rPr>
        <w:t>select</w:t>
      </w:r>
      <w:r w:rsidR="000C3326">
        <w:rPr>
          <w:rFonts w:ascii="Arial" w:hAnsi="Arial" w:cs="Arial"/>
          <w:sz w:val="20"/>
          <w:szCs w:val="20"/>
          <w:lang w:val="en-GB"/>
        </w:rPr>
        <w:t xml:space="preserve"> PEI Set #0 or #1 according to their paging probability level, while non-power-critical UEs</w:t>
      </w:r>
      <w:r w:rsidR="0027484D">
        <w:rPr>
          <w:rFonts w:ascii="Arial" w:hAnsi="Arial" w:cs="Arial"/>
          <w:sz w:val="20"/>
          <w:szCs w:val="20"/>
          <w:lang w:val="en-GB"/>
        </w:rPr>
        <w:t xml:space="preserve"> are not assigned with paging probability and thus always </w:t>
      </w:r>
      <w:r w:rsidR="000317F8">
        <w:rPr>
          <w:rFonts w:ascii="Arial" w:hAnsi="Arial" w:cs="Arial"/>
          <w:sz w:val="20"/>
          <w:szCs w:val="20"/>
          <w:lang w:val="en-GB"/>
        </w:rPr>
        <w:t>use PEI Set #2. After selecting the PEI set, a UE determined its PEI based on UE_ID (i.e. via modulo operation).</w:t>
      </w:r>
      <w:r w:rsidR="00A9682F">
        <w:rPr>
          <w:rFonts w:ascii="Arial" w:hAnsi="Arial" w:cs="Arial"/>
          <w:sz w:val="20"/>
          <w:szCs w:val="20"/>
          <w:lang w:val="en-GB"/>
        </w:rPr>
        <w:t xml:space="preserve"> P</w:t>
      </w:r>
      <w:r w:rsidR="00A9682F" w:rsidRPr="00A9682F">
        <w:rPr>
          <w:rFonts w:ascii="Arial" w:hAnsi="Arial" w:cs="Arial"/>
          <w:sz w:val="20"/>
          <w:szCs w:val="20"/>
          <w:lang w:val="en-GB"/>
        </w:rPr>
        <w:t>ower-critical UEs</w:t>
      </w:r>
      <w:r w:rsidR="00A9682F">
        <w:rPr>
          <w:rFonts w:ascii="Arial" w:hAnsi="Arial" w:cs="Arial"/>
          <w:sz w:val="20"/>
          <w:szCs w:val="20"/>
          <w:lang w:val="en-GB"/>
        </w:rPr>
        <w:t xml:space="preserve"> are assigned with paging probability level</w:t>
      </w:r>
      <w:r w:rsidR="00DA37A2">
        <w:rPr>
          <w:rFonts w:ascii="Arial" w:hAnsi="Arial" w:cs="Arial"/>
          <w:sz w:val="20"/>
          <w:szCs w:val="20"/>
          <w:lang w:val="en-GB"/>
        </w:rPr>
        <w:t xml:space="preserve">s not only because they are power-critical, but also because the applications for these kind of UEs are relatively simple and </w:t>
      </w:r>
      <w:r w:rsidR="00540497">
        <w:rPr>
          <w:rFonts w:ascii="Arial" w:hAnsi="Arial" w:cs="Arial"/>
          <w:sz w:val="20"/>
          <w:szCs w:val="20"/>
          <w:lang w:val="en-GB"/>
        </w:rPr>
        <w:t xml:space="preserve">thus </w:t>
      </w:r>
      <w:r w:rsidR="00DA37A2">
        <w:rPr>
          <w:rFonts w:ascii="Arial" w:hAnsi="Arial" w:cs="Arial"/>
          <w:sz w:val="20"/>
          <w:szCs w:val="20"/>
          <w:lang w:val="en-GB"/>
        </w:rPr>
        <w:t>it is</w:t>
      </w:r>
      <w:r w:rsidR="00540497">
        <w:rPr>
          <w:rFonts w:ascii="Arial" w:hAnsi="Arial" w:cs="Arial"/>
          <w:sz w:val="20"/>
          <w:szCs w:val="20"/>
          <w:lang w:val="en-GB"/>
        </w:rPr>
        <w:t xml:space="preserve"> </w:t>
      </w:r>
      <w:r w:rsidR="00DA37A2">
        <w:rPr>
          <w:rFonts w:ascii="Arial" w:hAnsi="Arial" w:cs="Arial"/>
          <w:sz w:val="20"/>
          <w:szCs w:val="20"/>
          <w:lang w:val="en-GB"/>
        </w:rPr>
        <w:t>p</w:t>
      </w:r>
      <w:r w:rsidR="00540497">
        <w:rPr>
          <w:rFonts w:ascii="Arial" w:hAnsi="Arial" w:cs="Arial"/>
          <w:sz w:val="20"/>
          <w:szCs w:val="20"/>
          <w:lang w:val="en-GB"/>
        </w:rPr>
        <w:t>ossible to estimate the paging probability of each UE.</w:t>
      </w:r>
      <w:r w:rsidR="00A9682F">
        <w:rPr>
          <w:rFonts w:ascii="Arial" w:hAnsi="Arial" w:cs="Arial"/>
          <w:sz w:val="20"/>
          <w:szCs w:val="20"/>
          <w:lang w:val="en-GB"/>
        </w:rPr>
        <w:t xml:space="preserve"> </w:t>
      </w:r>
      <w:r w:rsidR="00540497">
        <w:rPr>
          <w:rFonts w:ascii="Arial" w:hAnsi="Arial" w:cs="Arial"/>
          <w:sz w:val="20"/>
          <w:szCs w:val="20"/>
          <w:lang w:val="en-GB"/>
        </w:rPr>
        <w:t>In contrast, n</w:t>
      </w:r>
      <w:r w:rsidR="00A9682F" w:rsidRPr="00A9682F">
        <w:rPr>
          <w:rFonts w:ascii="Arial" w:hAnsi="Arial" w:cs="Arial"/>
          <w:sz w:val="20"/>
          <w:szCs w:val="20"/>
          <w:lang w:val="en-GB"/>
        </w:rPr>
        <w:t>on-power-critical UEs are not assigned with paging probability</w:t>
      </w:r>
      <w:r w:rsidR="00A9682F">
        <w:rPr>
          <w:rFonts w:ascii="Arial" w:hAnsi="Arial" w:cs="Arial"/>
          <w:sz w:val="20"/>
          <w:szCs w:val="20"/>
          <w:lang w:val="en-GB"/>
        </w:rPr>
        <w:t xml:space="preserve"> </w:t>
      </w:r>
      <w:r w:rsidR="00540497">
        <w:rPr>
          <w:rFonts w:ascii="Arial" w:hAnsi="Arial" w:cs="Arial"/>
          <w:sz w:val="20"/>
          <w:szCs w:val="20"/>
          <w:lang w:val="en-GB"/>
        </w:rPr>
        <w:t xml:space="preserve">since they may run multiple applications (e.g. </w:t>
      </w:r>
      <w:r w:rsidR="00A9682F">
        <w:rPr>
          <w:rFonts w:ascii="Arial" w:hAnsi="Arial" w:cs="Arial"/>
          <w:sz w:val="20"/>
          <w:szCs w:val="20"/>
          <w:lang w:val="en-GB"/>
        </w:rPr>
        <w:t>eMBB UEs</w:t>
      </w:r>
      <w:r w:rsidR="00540497">
        <w:rPr>
          <w:rFonts w:ascii="Arial" w:hAnsi="Arial" w:cs="Arial"/>
          <w:sz w:val="20"/>
          <w:szCs w:val="20"/>
          <w:lang w:val="en-GB"/>
        </w:rPr>
        <w:t>), and it is uneasy to estimate individual UE’s paging probability. To help reduce “false alarm” rate</w:t>
      </w:r>
      <w:r w:rsidR="00857EBC">
        <w:rPr>
          <w:rFonts w:ascii="Arial" w:hAnsi="Arial" w:cs="Arial" w:hint="eastAsia"/>
          <w:sz w:val="20"/>
          <w:szCs w:val="20"/>
          <w:lang w:val="en-GB"/>
        </w:rPr>
        <w:t xml:space="preserve">, more </w:t>
      </w:r>
      <w:r w:rsidR="00857EBC">
        <w:rPr>
          <w:rFonts w:ascii="Arial" w:hAnsi="Arial" w:cs="Arial"/>
          <w:sz w:val="20"/>
          <w:szCs w:val="20"/>
          <w:lang w:val="en-GB"/>
        </w:rPr>
        <w:t xml:space="preserve">PEIs may be allocated to the PEI set for </w:t>
      </w:r>
      <w:r w:rsidR="007A1DBD">
        <w:rPr>
          <w:rFonts w:ascii="Arial" w:hAnsi="Arial" w:cs="Arial"/>
          <w:sz w:val="20"/>
          <w:szCs w:val="20"/>
          <w:lang w:val="en-GB"/>
        </w:rPr>
        <w:t>non-power-critical UEs, as shown in our example.</w:t>
      </w:r>
      <w:r w:rsidR="00A9682F">
        <w:rPr>
          <w:rFonts w:ascii="Arial" w:hAnsi="Arial" w:cs="Arial"/>
          <w:sz w:val="20"/>
          <w:szCs w:val="20"/>
          <w:lang w:val="en-GB"/>
        </w:rPr>
        <w:t xml:space="preserve"> </w:t>
      </w:r>
    </w:p>
    <w:p w14:paraId="30A9C94F" w14:textId="5C81A73F" w:rsidR="009E4E8C" w:rsidRDefault="000317F8" w:rsidP="006C7DCB">
      <w:pPr>
        <w:spacing w:after="120"/>
        <w:jc w:val="both"/>
        <w:rPr>
          <w:rFonts w:ascii="Arial" w:hAnsi="Arial" w:cs="Arial"/>
          <w:sz w:val="20"/>
          <w:szCs w:val="20"/>
          <w:lang w:val="en-GB"/>
        </w:rPr>
      </w:pPr>
      <w:r>
        <w:rPr>
          <w:rFonts w:ascii="Arial" w:hAnsi="Arial" w:cs="Arial"/>
          <w:sz w:val="20"/>
          <w:szCs w:val="20"/>
          <w:lang w:val="en-GB"/>
        </w:rPr>
        <w:t xml:space="preserve">With the proposed PEI selection method, the PEI set is </w:t>
      </w:r>
      <w:r w:rsidRPr="000317F8">
        <w:rPr>
          <w:rFonts w:ascii="Arial" w:hAnsi="Arial" w:cs="Arial"/>
          <w:sz w:val="20"/>
          <w:szCs w:val="20"/>
          <w:lang w:val="en-GB"/>
        </w:rPr>
        <w:t xml:space="preserve">similar to </w:t>
      </w:r>
      <w:r>
        <w:rPr>
          <w:rFonts w:ascii="Arial" w:hAnsi="Arial" w:cs="Arial"/>
          <w:sz w:val="20"/>
          <w:szCs w:val="20"/>
          <w:lang w:val="en-GB"/>
        </w:rPr>
        <w:t>the</w:t>
      </w:r>
      <w:r w:rsidRPr="000317F8">
        <w:rPr>
          <w:rFonts w:ascii="Arial" w:hAnsi="Arial" w:cs="Arial"/>
          <w:sz w:val="20"/>
          <w:szCs w:val="20"/>
          <w:lang w:val="en-GB"/>
        </w:rPr>
        <w:t xml:space="preserve"> WUS</w:t>
      </w:r>
      <w:r w:rsidRPr="000317F8">
        <w:rPr>
          <w:rFonts w:ascii="Arial" w:hAnsi="Arial" w:cs="Arial" w:hint="eastAsia"/>
          <w:sz w:val="20"/>
          <w:szCs w:val="20"/>
          <w:lang w:val="en-GB"/>
        </w:rPr>
        <w:t xml:space="preserve"> </w:t>
      </w:r>
      <w:r w:rsidRPr="000317F8">
        <w:rPr>
          <w:rFonts w:ascii="Arial" w:hAnsi="Arial" w:cs="Arial"/>
          <w:sz w:val="20"/>
          <w:szCs w:val="20"/>
          <w:lang w:val="en-GB"/>
        </w:rPr>
        <w:t>group set in Rel-16 GWUS</w:t>
      </w:r>
      <w:r>
        <w:rPr>
          <w:rFonts w:ascii="Arial" w:hAnsi="Arial" w:cs="Arial"/>
          <w:sz w:val="20"/>
          <w:szCs w:val="20"/>
          <w:lang w:val="en-GB"/>
        </w:rPr>
        <w:t xml:space="preserve">. In GWUS, </w:t>
      </w:r>
      <w:r>
        <w:rPr>
          <w:rFonts w:ascii="Arial" w:hAnsi="Arial" w:cs="Arial" w:hint="eastAsia"/>
          <w:sz w:val="20"/>
          <w:szCs w:val="20"/>
          <w:lang w:val="en-GB"/>
        </w:rPr>
        <w:t>UE sel</w:t>
      </w:r>
      <w:r>
        <w:rPr>
          <w:rFonts w:ascii="Arial" w:hAnsi="Arial" w:cs="Arial"/>
          <w:sz w:val="20"/>
          <w:szCs w:val="20"/>
          <w:lang w:val="en-GB"/>
        </w:rPr>
        <w:t xml:space="preserve">ects </w:t>
      </w:r>
      <w:r w:rsidR="001F1BB8">
        <w:rPr>
          <w:rFonts w:ascii="Arial" w:hAnsi="Arial" w:cs="Arial"/>
          <w:sz w:val="20"/>
          <w:szCs w:val="20"/>
          <w:lang w:val="en-GB"/>
        </w:rPr>
        <w:t xml:space="preserve">a </w:t>
      </w:r>
      <w:r w:rsidRPr="000317F8">
        <w:rPr>
          <w:rFonts w:ascii="Arial" w:hAnsi="Arial" w:cs="Arial"/>
          <w:sz w:val="20"/>
          <w:szCs w:val="20"/>
          <w:lang w:val="en-GB"/>
        </w:rPr>
        <w:t>WUS group set</w:t>
      </w:r>
      <w:r>
        <w:rPr>
          <w:rFonts w:ascii="Arial" w:hAnsi="Arial" w:cs="Arial"/>
          <w:sz w:val="20"/>
          <w:szCs w:val="20"/>
          <w:lang w:val="en-GB"/>
        </w:rPr>
        <w:t xml:space="preserve"> based on paging probability level, while the PEI set here may be selected based on multiple. Another important difference</w:t>
      </w:r>
      <w:r>
        <w:rPr>
          <w:rFonts w:ascii="Arial" w:hAnsi="Arial" w:cs="Arial" w:hint="eastAsia"/>
          <w:sz w:val="20"/>
          <w:szCs w:val="20"/>
          <w:lang w:val="en-GB"/>
        </w:rPr>
        <w:t xml:space="preserve"> be</w:t>
      </w:r>
      <w:r>
        <w:rPr>
          <w:rFonts w:ascii="Arial" w:hAnsi="Arial" w:cs="Arial"/>
          <w:sz w:val="20"/>
          <w:szCs w:val="20"/>
          <w:lang w:val="en-GB"/>
        </w:rPr>
        <w:t>tween our proposed Rel-17 PEI and R</w:t>
      </w:r>
      <w:r w:rsidR="0027255B">
        <w:rPr>
          <w:rFonts w:ascii="Arial" w:hAnsi="Arial" w:cs="Arial"/>
          <w:sz w:val="20"/>
          <w:szCs w:val="20"/>
          <w:lang w:val="en-GB"/>
        </w:rPr>
        <w:t>el</w:t>
      </w:r>
      <w:bookmarkStart w:id="5" w:name="_GoBack"/>
      <w:bookmarkEnd w:id="5"/>
      <w:r>
        <w:rPr>
          <w:rFonts w:ascii="Arial" w:hAnsi="Arial" w:cs="Arial"/>
          <w:sz w:val="20"/>
          <w:szCs w:val="20"/>
          <w:lang w:val="en-GB"/>
        </w:rPr>
        <w:t xml:space="preserve">-16 GWUS is that </w:t>
      </w:r>
      <w:r w:rsidR="009E4E8C">
        <w:rPr>
          <w:rFonts w:ascii="Arial" w:hAnsi="Arial" w:cs="Arial"/>
          <w:sz w:val="20"/>
          <w:szCs w:val="20"/>
          <w:lang w:val="en-GB"/>
        </w:rPr>
        <w:t>a PEI burst may serve multiple POs monitored by different UEs. This is because PEIs should be transmitted near SSB bursts</w:t>
      </w:r>
      <w:r w:rsidR="009E4E8C">
        <w:rPr>
          <w:rFonts w:ascii="Arial" w:hAnsi="Arial" w:cs="Arial" w:hint="eastAsia"/>
          <w:sz w:val="20"/>
          <w:szCs w:val="20"/>
          <w:lang w:val="en-GB"/>
        </w:rPr>
        <w:t>,</w:t>
      </w:r>
      <w:r w:rsidR="009E4E8C">
        <w:rPr>
          <w:rFonts w:ascii="Arial" w:hAnsi="Arial" w:cs="Arial"/>
          <w:sz w:val="20"/>
          <w:szCs w:val="20"/>
          <w:lang w:val="en-GB"/>
        </w:rPr>
        <w:t xml:space="preserve"> so as to avoid additional wake-ups for</w:t>
      </w:r>
      <w:r w:rsidR="007C7B38">
        <w:rPr>
          <w:rFonts w:ascii="Arial" w:hAnsi="Arial" w:cs="Arial"/>
          <w:sz w:val="20"/>
          <w:szCs w:val="20"/>
          <w:lang w:val="en-GB"/>
        </w:rPr>
        <w:t xml:space="preserve"> PEI monitoring. Since the PO is also selected based on UE_ID, the PEI for different PO can be reflected in the final (UE_ID based) stage of PEI selection within PEI set.</w:t>
      </w:r>
    </w:p>
    <w:p w14:paraId="4E5EB366" w14:textId="033B9FCA" w:rsidR="00716BD1" w:rsidRPr="00D0616D" w:rsidRDefault="00716BD1" w:rsidP="006C7DCB">
      <w:pPr>
        <w:spacing w:after="120"/>
        <w:jc w:val="both"/>
        <w:rPr>
          <w:rFonts w:ascii="Arial" w:hAnsi="Arial" w:cs="Arial"/>
          <w:b/>
          <w:sz w:val="20"/>
          <w:szCs w:val="20"/>
          <w:lang w:val="en-GB"/>
        </w:rPr>
      </w:pPr>
      <w:r w:rsidRPr="00D0616D">
        <w:rPr>
          <w:rFonts w:ascii="Arial" w:hAnsi="Arial" w:cs="Arial"/>
          <w:b/>
          <w:sz w:val="20"/>
          <w:szCs w:val="20"/>
          <w:lang w:val="en-GB"/>
        </w:rPr>
        <w:t>Proposal 2:</w:t>
      </w:r>
      <w:r w:rsidRPr="00D0616D">
        <w:rPr>
          <w:rFonts w:ascii="Arial" w:hAnsi="Arial" w:cs="Arial"/>
          <w:b/>
          <w:sz w:val="20"/>
          <w:szCs w:val="20"/>
          <w:lang w:val="en-GB"/>
        </w:rPr>
        <w:tab/>
        <w:t>UE-Group PEI operates as follows</w:t>
      </w:r>
      <w:r w:rsidR="00D0616D">
        <w:rPr>
          <w:rFonts w:ascii="Arial" w:hAnsi="Arial" w:cs="Arial"/>
          <w:b/>
          <w:sz w:val="20"/>
          <w:szCs w:val="20"/>
          <w:lang w:val="en-GB"/>
        </w:rPr>
        <w:t>:</w:t>
      </w:r>
    </w:p>
    <w:p w14:paraId="3AFD2FA8" w14:textId="5B3A8124" w:rsidR="00716BD1" w:rsidRPr="00D0616D" w:rsidRDefault="00716BD1" w:rsidP="00716BD1">
      <w:pPr>
        <w:pStyle w:val="afc"/>
        <w:numPr>
          <w:ilvl w:val="0"/>
          <w:numId w:val="21"/>
        </w:numPr>
        <w:spacing w:after="120"/>
        <w:jc w:val="both"/>
        <w:rPr>
          <w:rFonts w:ascii="Arial" w:hAnsi="Arial" w:cs="Arial"/>
          <w:b/>
        </w:rPr>
      </w:pPr>
      <w:r w:rsidRPr="00D0616D">
        <w:rPr>
          <w:rFonts w:ascii="Arial" w:hAnsi="Arial" w:cs="Arial"/>
          <w:b/>
        </w:rPr>
        <w:t xml:space="preserve">The PEIs in a PEI burst are divided into PEI sets, and the number of PEIs in each </w:t>
      </w:r>
      <w:r w:rsidR="00E56AE5">
        <w:rPr>
          <w:rFonts w:ascii="Arial" w:hAnsi="Arial" w:cs="Arial"/>
          <w:b/>
        </w:rPr>
        <w:t>PEI set is configurable by the network</w:t>
      </w:r>
      <w:r w:rsidRPr="00D0616D">
        <w:rPr>
          <w:rFonts w:ascii="Arial" w:hAnsi="Arial" w:cs="Arial"/>
          <w:b/>
        </w:rPr>
        <w:t>.</w:t>
      </w:r>
    </w:p>
    <w:p w14:paraId="1E1A13A7" w14:textId="1ABA999D" w:rsidR="00716BD1" w:rsidRPr="00D0616D" w:rsidRDefault="00716BD1" w:rsidP="00716BD1">
      <w:pPr>
        <w:pStyle w:val="afc"/>
        <w:numPr>
          <w:ilvl w:val="0"/>
          <w:numId w:val="21"/>
        </w:numPr>
        <w:spacing w:after="120"/>
        <w:jc w:val="both"/>
        <w:rPr>
          <w:rFonts w:ascii="Arial" w:hAnsi="Arial" w:cs="Arial"/>
          <w:b/>
        </w:rPr>
      </w:pPr>
      <w:r w:rsidRPr="00D0616D">
        <w:rPr>
          <w:rFonts w:ascii="Arial" w:hAnsi="Arial" w:cs="Arial"/>
          <w:b/>
        </w:rPr>
        <w:t>Each PEI set</w:t>
      </w:r>
      <w:r w:rsidRPr="00D0616D">
        <w:rPr>
          <w:rFonts w:ascii="Arial" w:hAnsi="Arial" w:cs="Arial" w:hint="eastAsia"/>
          <w:b/>
        </w:rPr>
        <w:t xml:space="preserve"> is a</w:t>
      </w:r>
      <w:r w:rsidRPr="00D0616D">
        <w:rPr>
          <w:rFonts w:ascii="Arial" w:hAnsi="Arial" w:cs="Arial"/>
          <w:b/>
        </w:rPr>
        <w:t xml:space="preserve">ssociated with one or multiple </w:t>
      </w:r>
      <w:r w:rsidR="003A1BE0">
        <w:rPr>
          <w:rFonts w:ascii="Arial" w:hAnsi="Arial" w:cs="Arial"/>
          <w:b/>
        </w:rPr>
        <w:t xml:space="preserve">UE </w:t>
      </w:r>
      <w:r w:rsidRPr="00D0616D">
        <w:rPr>
          <w:rFonts w:ascii="Arial" w:hAnsi="Arial" w:cs="Arial"/>
          <w:b/>
        </w:rPr>
        <w:t>grouping factors other than UE_ID.</w:t>
      </w:r>
    </w:p>
    <w:p w14:paraId="4D0B064A" w14:textId="307B0D15" w:rsidR="00716BD1" w:rsidRDefault="00716BD1" w:rsidP="006C7DCB">
      <w:pPr>
        <w:pStyle w:val="afc"/>
        <w:numPr>
          <w:ilvl w:val="0"/>
          <w:numId w:val="21"/>
        </w:numPr>
        <w:spacing w:after="120"/>
        <w:jc w:val="both"/>
        <w:rPr>
          <w:rFonts w:ascii="Arial" w:hAnsi="Arial" w:cs="Arial"/>
        </w:rPr>
      </w:pPr>
      <w:r w:rsidRPr="00D0616D">
        <w:rPr>
          <w:rFonts w:ascii="Arial" w:hAnsi="Arial" w:cs="Arial"/>
          <w:b/>
        </w:rPr>
        <w:lastRenderedPageBreak/>
        <w:t>UE first finds its PEI set using the above factors, and then selects its PEI based on UE_ID.</w:t>
      </w:r>
      <w:r>
        <w:rPr>
          <w:rFonts w:ascii="Arial" w:hAnsi="Arial" w:cs="Arial"/>
        </w:rPr>
        <w:t xml:space="preserve"> </w:t>
      </w:r>
    </w:p>
    <w:p w14:paraId="77A9B896" w14:textId="42238C37" w:rsidR="007C7B38" w:rsidRPr="0094745B" w:rsidRDefault="006A05CF" w:rsidP="0094745B">
      <w:pPr>
        <w:pStyle w:val="2"/>
        <w:rPr>
          <w:rFonts w:cs="Arial"/>
        </w:rPr>
      </w:pPr>
      <w:r w:rsidRPr="0094745B">
        <w:rPr>
          <w:rFonts w:cs="Arial"/>
        </w:rPr>
        <w:t>Numerical Results</w:t>
      </w:r>
    </w:p>
    <w:p w14:paraId="75FD9368" w14:textId="1105C79C" w:rsidR="006A05CF" w:rsidRDefault="006A05CF" w:rsidP="006C7DCB">
      <w:pPr>
        <w:spacing w:after="120"/>
        <w:jc w:val="both"/>
        <w:rPr>
          <w:rFonts w:ascii="Arial" w:hAnsi="Arial" w:cs="Arial"/>
          <w:sz w:val="20"/>
          <w:szCs w:val="20"/>
          <w:lang w:val="en-GB"/>
        </w:rPr>
      </w:pPr>
      <w:r>
        <w:rPr>
          <w:rFonts w:ascii="Arial" w:hAnsi="Arial" w:cs="Arial"/>
          <w:sz w:val="20"/>
          <w:szCs w:val="20"/>
          <w:lang w:val="en-GB"/>
        </w:rPr>
        <w:t>In this section, we show UE power consumptions calculated based on</w:t>
      </w:r>
      <w:r w:rsidR="0094745B">
        <w:rPr>
          <w:rFonts w:ascii="Arial" w:hAnsi="Arial" w:cs="Arial"/>
          <w:sz w:val="20"/>
          <w:szCs w:val="20"/>
          <w:lang w:val="en-GB"/>
        </w:rPr>
        <w:t xml:space="preserve"> RAN1 evaluation methodology in [3] and the following </w:t>
      </w:r>
      <w:r w:rsidR="000831CE">
        <w:rPr>
          <w:rFonts w:ascii="Arial" w:hAnsi="Arial" w:cs="Arial"/>
          <w:sz w:val="20"/>
          <w:szCs w:val="20"/>
          <w:lang w:val="en-GB"/>
        </w:rPr>
        <w:t>assumptions</w:t>
      </w:r>
      <w:r w:rsidR="0094745B">
        <w:rPr>
          <w:rFonts w:ascii="Arial" w:hAnsi="Arial" w:cs="Arial"/>
          <w:sz w:val="20"/>
          <w:szCs w:val="20"/>
          <w:lang w:val="en-GB"/>
        </w:rPr>
        <w:t>:</w:t>
      </w:r>
    </w:p>
    <w:p w14:paraId="0E06DF6E" w14:textId="64FC2C68" w:rsidR="00BE4B1C" w:rsidRDefault="009540CD" w:rsidP="00BE4B1C">
      <w:pPr>
        <w:pStyle w:val="afc"/>
        <w:numPr>
          <w:ilvl w:val="0"/>
          <w:numId w:val="23"/>
        </w:numPr>
        <w:spacing w:after="120"/>
        <w:jc w:val="both"/>
        <w:rPr>
          <w:rFonts w:ascii="Arial" w:hAnsi="Arial" w:cs="Arial"/>
        </w:rPr>
      </w:pPr>
      <w:r>
        <w:rPr>
          <w:rFonts w:ascii="Arial" w:hAnsi="Arial" w:cs="Arial"/>
        </w:rPr>
        <w:t xml:space="preserve">We have </w:t>
      </w:r>
      <w:r w:rsidR="00BE4B1C">
        <w:rPr>
          <w:rFonts w:ascii="Arial" w:hAnsi="Arial" w:cs="Arial"/>
        </w:rPr>
        <w:t xml:space="preserve">three kinds of </w:t>
      </w:r>
      <w:r w:rsidR="00BE4B1C" w:rsidRPr="000831CE">
        <w:rPr>
          <w:rFonts w:ascii="Arial" w:hAnsi="Arial" w:cs="Arial"/>
        </w:rPr>
        <w:t>UEs monitoring the same PO</w:t>
      </w:r>
    </w:p>
    <w:p w14:paraId="561FC959" w14:textId="24DD549F" w:rsidR="00BE4B1C" w:rsidRPr="000831CE" w:rsidRDefault="00BE4B1C" w:rsidP="00BE4B1C">
      <w:pPr>
        <w:pStyle w:val="afc"/>
        <w:numPr>
          <w:ilvl w:val="1"/>
          <w:numId w:val="23"/>
        </w:numPr>
        <w:spacing w:after="120"/>
        <w:jc w:val="both"/>
        <w:rPr>
          <w:rFonts w:ascii="Arial" w:hAnsi="Arial" w:cs="Arial"/>
        </w:rPr>
      </w:pPr>
      <w:r w:rsidRPr="000831CE">
        <w:rPr>
          <w:rFonts w:ascii="Arial" w:hAnsi="Arial" w:cs="Arial"/>
        </w:rPr>
        <w:t>eMBB: 0.1% individual paging rate</w:t>
      </w:r>
      <w:r w:rsidR="00E10073">
        <w:rPr>
          <w:rFonts w:ascii="Arial" w:hAnsi="Arial" w:cs="Arial"/>
        </w:rPr>
        <w:t>, DRX cycle = 1.28s</w:t>
      </w:r>
    </w:p>
    <w:p w14:paraId="1C7C2D28" w14:textId="626A7D55" w:rsidR="00BE4B1C" w:rsidRPr="000831CE" w:rsidRDefault="00BE4B1C" w:rsidP="00BE4B1C">
      <w:pPr>
        <w:pStyle w:val="afc"/>
        <w:numPr>
          <w:ilvl w:val="1"/>
          <w:numId w:val="23"/>
        </w:numPr>
        <w:spacing w:after="120"/>
        <w:jc w:val="both"/>
        <w:rPr>
          <w:rFonts w:ascii="Arial" w:hAnsi="Arial" w:cs="Arial"/>
        </w:rPr>
      </w:pPr>
      <w:r>
        <w:rPr>
          <w:rFonts w:ascii="Arial" w:hAnsi="Arial" w:cs="Arial"/>
        </w:rPr>
        <w:t>RedCap</w:t>
      </w:r>
      <w:r w:rsidRPr="000831CE">
        <w:rPr>
          <w:rFonts w:ascii="Arial" w:hAnsi="Arial" w:cs="Arial"/>
        </w:rPr>
        <w:t xml:space="preserve">1: </w:t>
      </w:r>
      <w:r w:rsidR="00E10073">
        <w:rPr>
          <w:rFonts w:ascii="Arial" w:hAnsi="Arial" w:cs="Arial"/>
        </w:rPr>
        <w:t>0.1</w:t>
      </w:r>
      <w:r w:rsidRPr="000831CE">
        <w:rPr>
          <w:rFonts w:ascii="Arial" w:hAnsi="Arial" w:cs="Arial"/>
        </w:rPr>
        <w:t>% individual paging rate</w:t>
      </w:r>
      <w:r w:rsidR="00716BD1">
        <w:rPr>
          <w:rFonts w:ascii="Arial" w:hAnsi="Arial" w:cs="Arial"/>
        </w:rPr>
        <w:t xml:space="preserve">, </w:t>
      </w:r>
      <w:r w:rsidR="00107FAB">
        <w:rPr>
          <w:rFonts w:ascii="Arial" w:hAnsi="Arial" w:cs="Arial"/>
        </w:rPr>
        <w:t>DRX cycle = 2.56s</w:t>
      </w:r>
      <w:r w:rsidRPr="000831CE">
        <w:rPr>
          <w:rFonts w:ascii="Arial" w:hAnsi="Arial" w:cs="Arial"/>
        </w:rPr>
        <w:t xml:space="preserve"> </w:t>
      </w:r>
    </w:p>
    <w:p w14:paraId="043F5E07" w14:textId="109C2F1B" w:rsidR="00BE4B1C" w:rsidRPr="00BE4B1C" w:rsidRDefault="00BE4B1C" w:rsidP="00BE4B1C">
      <w:pPr>
        <w:pStyle w:val="afc"/>
        <w:numPr>
          <w:ilvl w:val="1"/>
          <w:numId w:val="23"/>
        </w:numPr>
        <w:spacing w:after="120"/>
        <w:jc w:val="both"/>
        <w:rPr>
          <w:rFonts w:ascii="Arial" w:hAnsi="Arial" w:cs="Arial"/>
        </w:rPr>
      </w:pPr>
      <w:r w:rsidRPr="000831CE">
        <w:rPr>
          <w:rFonts w:ascii="Arial" w:hAnsi="Arial" w:cs="Arial"/>
        </w:rPr>
        <w:t>RedCap</w:t>
      </w:r>
      <w:r>
        <w:rPr>
          <w:rFonts w:ascii="Arial" w:hAnsi="Arial" w:cs="Arial"/>
        </w:rPr>
        <w:t xml:space="preserve">2: </w:t>
      </w:r>
      <w:r w:rsidRPr="000831CE">
        <w:rPr>
          <w:rFonts w:ascii="Arial" w:hAnsi="Arial" w:cs="Arial"/>
        </w:rPr>
        <w:t>0.01% individual paging rate</w:t>
      </w:r>
      <w:r>
        <w:rPr>
          <w:rFonts w:ascii="Arial" w:hAnsi="Arial" w:cs="Arial"/>
        </w:rPr>
        <w:t xml:space="preserve"> (i.e. less frequently paged UEs)</w:t>
      </w:r>
      <w:r w:rsidR="00AB0C38">
        <w:rPr>
          <w:rFonts w:ascii="Arial" w:hAnsi="Arial" w:cs="Arial"/>
        </w:rPr>
        <w:t xml:space="preserve">, </w:t>
      </w:r>
      <w:r w:rsidR="00AB0C38">
        <w:rPr>
          <w:rFonts w:ascii="Arial" w:hAnsi="Arial" w:cs="Arial"/>
        </w:rPr>
        <w:t>DRX cycle = 2.56s</w:t>
      </w:r>
    </w:p>
    <w:p w14:paraId="15ECC450" w14:textId="66570047" w:rsidR="00BE4B1C" w:rsidRPr="00E10073" w:rsidRDefault="00BE4B1C" w:rsidP="00E10073">
      <w:pPr>
        <w:pStyle w:val="afc"/>
        <w:numPr>
          <w:ilvl w:val="0"/>
          <w:numId w:val="23"/>
        </w:numPr>
        <w:spacing w:after="120"/>
        <w:jc w:val="both"/>
        <w:rPr>
          <w:rFonts w:ascii="Arial" w:hAnsi="Arial" w:cs="Arial"/>
        </w:rPr>
      </w:pPr>
      <w:r w:rsidRPr="00733FE4">
        <w:rPr>
          <w:rFonts w:ascii="Arial" w:hAnsi="Arial" w:cs="Arial"/>
        </w:rPr>
        <w:t>PEI burst</w:t>
      </w:r>
      <w:r>
        <w:rPr>
          <w:rFonts w:ascii="Arial" w:hAnsi="Arial" w:cs="Arial"/>
        </w:rPr>
        <w:t xml:space="preserve"> and PEI sets</w:t>
      </w:r>
      <w:r w:rsidR="00107FAB">
        <w:rPr>
          <w:rFonts w:ascii="Arial" w:hAnsi="Arial" w:cs="Arial"/>
        </w:rPr>
        <w:t xml:space="preserve"> configurations</w:t>
      </w:r>
    </w:p>
    <w:p w14:paraId="3733DC99" w14:textId="77777777" w:rsidR="00BE4B1C" w:rsidRPr="00733FE4" w:rsidRDefault="00BE4B1C" w:rsidP="00BE4B1C">
      <w:pPr>
        <w:pStyle w:val="afc"/>
        <w:numPr>
          <w:ilvl w:val="1"/>
          <w:numId w:val="23"/>
        </w:numPr>
        <w:spacing w:after="120"/>
        <w:jc w:val="both"/>
        <w:rPr>
          <w:rFonts w:ascii="Arial" w:hAnsi="Arial" w:cs="Arial"/>
        </w:rPr>
      </w:pPr>
      <w:r>
        <w:rPr>
          <w:rFonts w:ascii="Arial" w:hAnsi="Arial" w:cs="Arial"/>
        </w:rPr>
        <w:t xml:space="preserve">A </w:t>
      </w:r>
      <w:r w:rsidRPr="00733FE4">
        <w:rPr>
          <w:rFonts w:ascii="Arial" w:hAnsi="Arial" w:cs="Arial"/>
        </w:rPr>
        <w:t>PEI burst has 12 PEIs, i.e. it can serve 12 subgroups of UEs</w:t>
      </w:r>
      <w:r>
        <w:rPr>
          <w:rFonts w:ascii="Arial" w:hAnsi="Arial" w:cs="Arial"/>
        </w:rPr>
        <w:t>.</w:t>
      </w:r>
    </w:p>
    <w:p w14:paraId="5BA2A183" w14:textId="1335E8E8" w:rsidR="00BE4B1C" w:rsidRPr="00733FE4" w:rsidRDefault="00BE4B1C" w:rsidP="00BE4B1C">
      <w:pPr>
        <w:pStyle w:val="afc"/>
        <w:numPr>
          <w:ilvl w:val="1"/>
          <w:numId w:val="23"/>
        </w:numPr>
        <w:spacing w:after="120"/>
        <w:jc w:val="both"/>
        <w:rPr>
          <w:rFonts w:ascii="Arial" w:hAnsi="Arial" w:cs="Arial"/>
        </w:rPr>
      </w:pPr>
      <w:r>
        <w:rPr>
          <w:rFonts w:ascii="Arial" w:hAnsi="Arial" w:cs="Arial"/>
        </w:rPr>
        <w:t xml:space="preserve">In PEI Set Type 1, there are (6, 3, 3) </w:t>
      </w:r>
      <w:r w:rsidRPr="00733FE4">
        <w:rPr>
          <w:rFonts w:ascii="Arial" w:hAnsi="Arial" w:cs="Arial"/>
        </w:rPr>
        <w:t>PEIs in the three PEI sets corresponding to the 3 kinds of UEs (eMBB, RedCap1, RedCap2)</w:t>
      </w:r>
    </w:p>
    <w:p w14:paraId="33E09B19" w14:textId="0341CD75" w:rsidR="00BE4B1C" w:rsidRPr="00BE4B1C" w:rsidRDefault="00BE4B1C" w:rsidP="006C7DCB">
      <w:pPr>
        <w:pStyle w:val="afc"/>
        <w:numPr>
          <w:ilvl w:val="1"/>
          <w:numId w:val="23"/>
        </w:numPr>
        <w:spacing w:after="120"/>
        <w:jc w:val="both"/>
        <w:rPr>
          <w:rFonts w:ascii="Arial" w:hAnsi="Arial" w:cs="Arial"/>
        </w:rPr>
      </w:pPr>
      <w:r>
        <w:rPr>
          <w:rFonts w:ascii="Arial" w:hAnsi="Arial" w:cs="Arial"/>
        </w:rPr>
        <w:t xml:space="preserve">In </w:t>
      </w:r>
      <w:r w:rsidR="00107FAB">
        <w:rPr>
          <w:rFonts w:ascii="Arial" w:hAnsi="Arial" w:cs="Arial"/>
        </w:rPr>
        <w:t>In PEI Set Type 2</w:t>
      </w:r>
      <w:r>
        <w:rPr>
          <w:rFonts w:ascii="Arial" w:hAnsi="Arial" w:cs="Arial"/>
        </w:rPr>
        <w:t>, t</w:t>
      </w:r>
      <w:r w:rsidRPr="00733FE4">
        <w:rPr>
          <w:rFonts w:ascii="Arial" w:hAnsi="Arial" w:cs="Arial"/>
        </w:rPr>
        <w:t>here are (</w:t>
      </w:r>
      <w:r w:rsidR="00E07BA6">
        <w:rPr>
          <w:rFonts w:ascii="Arial" w:hAnsi="Arial" w:cs="Arial"/>
        </w:rPr>
        <w:t>4</w:t>
      </w:r>
      <w:r w:rsidRPr="00733FE4">
        <w:rPr>
          <w:rFonts w:ascii="Arial" w:hAnsi="Arial" w:cs="Arial"/>
        </w:rPr>
        <w:t xml:space="preserve">, </w:t>
      </w:r>
      <w:r w:rsidR="00E07BA6">
        <w:rPr>
          <w:rFonts w:ascii="Arial" w:hAnsi="Arial" w:cs="Arial"/>
        </w:rPr>
        <w:t>4</w:t>
      </w:r>
      <w:r w:rsidRPr="00733FE4">
        <w:rPr>
          <w:rFonts w:ascii="Arial" w:hAnsi="Arial" w:cs="Arial"/>
        </w:rPr>
        <w:t xml:space="preserve">, </w:t>
      </w:r>
      <w:r w:rsidR="00E07BA6">
        <w:rPr>
          <w:rFonts w:ascii="Arial" w:hAnsi="Arial" w:cs="Arial"/>
        </w:rPr>
        <w:t>4</w:t>
      </w:r>
      <w:r w:rsidRPr="00733FE4">
        <w:rPr>
          <w:rFonts w:ascii="Arial" w:hAnsi="Arial" w:cs="Arial"/>
        </w:rPr>
        <w:t>) PEIs in the three PEI sets corresponding to the 3</w:t>
      </w:r>
      <w:r>
        <w:rPr>
          <w:rFonts w:ascii="Arial" w:hAnsi="Arial" w:cs="Arial"/>
        </w:rPr>
        <w:t xml:space="preserve"> kinds of UEs (eMBB, RedCap</w:t>
      </w:r>
      <w:r w:rsidRPr="00733FE4">
        <w:rPr>
          <w:rFonts w:ascii="Arial" w:hAnsi="Arial" w:cs="Arial"/>
        </w:rPr>
        <w:t>1, RedCap2)</w:t>
      </w:r>
    </w:p>
    <w:p w14:paraId="74F45173" w14:textId="6589BE2D" w:rsidR="00BE4B1C" w:rsidRDefault="00780F97" w:rsidP="000831CE">
      <w:pPr>
        <w:pStyle w:val="afc"/>
        <w:numPr>
          <w:ilvl w:val="0"/>
          <w:numId w:val="23"/>
        </w:numPr>
        <w:spacing w:after="120"/>
        <w:jc w:val="both"/>
        <w:rPr>
          <w:rFonts w:ascii="Arial" w:hAnsi="Arial" w:cs="Arial"/>
        </w:rPr>
      </w:pPr>
      <w:r>
        <w:rPr>
          <w:rFonts w:ascii="Arial" w:hAnsi="Arial" w:cs="Arial"/>
        </w:rPr>
        <w:t>In Scenario#1, we consider</w:t>
      </w:r>
      <w:r w:rsidR="00716BD1">
        <w:rPr>
          <w:rFonts w:ascii="Arial" w:hAnsi="Arial" w:cs="Arial"/>
        </w:rPr>
        <w:t xml:space="preserve"> a lightly populated area, and there are </w:t>
      </w:r>
      <w:r w:rsidR="00107FAB">
        <w:rPr>
          <w:rFonts w:ascii="Arial" w:hAnsi="Arial" w:cs="Arial"/>
        </w:rPr>
        <w:t xml:space="preserve">120 UEs of each kind. In Scenario#2, </w:t>
      </w:r>
      <w:r>
        <w:rPr>
          <w:rFonts w:ascii="Arial" w:hAnsi="Arial" w:cs="Arial"/>
        </w:rPr>
        <w:t xml:space="preserve">the population density is higher and we have </w:t>
      </w:r>
      <w:r w:rsidR="00580EBE">
        <w:rPr>
          <w:rFonts w:ascii="Arial" w:hAnsi="Arial" w:cs="Arial"/>
        </w:rPr>
        <w:t>480 UEs of each kind.</w:t>
      </w:r>
    </w:p>
    <w:p w14:paraId="4D24E3F0" w14:textId="30DF39AB" w:rsidR="00733FE4" w:rsidRPr="00733FE4" w:rsidRDefault="00733FE4" w:rsidP="00733FE4">
      <w:pPr>
        <w:spacing w:after="120"/>
        <w:jc w:val="both"/>
        <w:rPr>
          <w:rFonts w:ascii="Arial" w:hAnsi="Arial" w:cs="Arial"/>
          <w:sz w:val="20"/>
          <w:szCs w:val="20"/>
          <w:lang w:val="en-GB"/>
        </w:rPr>
      </w:pPr>
      <w:r w:rsidRPr="00733FE4">
        <w:rPr>
          <w:rFonts w:ascii="Arial" w:hAnsi="Arial" w:cs="Arial"/>
          <w:sz w:val="20"/>
          <w:szCs w:val="20"/>
          <w:lang w:val="en-GB"/>
        </w:rPr>
        <w:t xml:space="preserve">The average </w:t>
      </w:r>
      <w:r w:rsidR="00716BD1">
        <w:rPr>
          <w:rFonts w:ascii="Arial" w:hAnsi="Arial" w:cs="Arial"/>
          <w:sz w:val="20"/>
          <w:szCs w:val="20"/>
          <w:lang w:val="en-GB"/>
        </w:rPr>
        <w:t>power consumption is shown in the figures below.</w:t>
      </w:r>
    </w:p>
    <w:tbl>
      <w:tblPr>
        <w:tblStyle w:val="14"/>
        <w:tblW w:w="0" w:type="auto"/>
        <w:tblLook w:val="0600" w:firstRow="0" w:lastRow="0" w:firstColumn="0" w:lastColumn="0" w:noHBand="1" w:noVBand="1"/>
      </w:tblPr>
      <w:tblGrid>
        <w:gridCol w:w="4836"/>
        <w:gridCol w:w="4793"/>
      </w:tblGrid>
      <w:tr w:rsidR="00995AFE" w14:paraId="55B8C5E9" w14:textId="77777777" w:rsidTr="006A05CF">
        <w:tc>
          <w:tcPr>
            <w:tcW w:w="4814" w:type="dxa"/>
          </w:tcPr>
          <w:p w14:paraId="5F6B1073" w14:textId="44E749CA" w:rsidR="006A05CF" w:rsidRPr="006A05CF" w:rsidRDefault="006A05CF" w:rsidP="006C7DCB">
            <w:pPr>
              <w:spacing w:after="120"/>
              <w:jc w:val="both"/>
              <w:rPr>
                <w:rFonts w:ascii="Arial" w:hAnsi="Arial" w:cs="Arial"/>
                <w:b/>
                <w:noProof/>
                <w:sz w:val="20"/>
                <w:szCs w:val="20"/>
              </w:rPr>
            </w:pPr>
            <w:r w:rsidRPr="006A05CF">
              <w:rPr>
                <w:rFonts w:ascii="Arial" w:hAnsi="Arial" w:cs="Arial"/>
                <w:b/>
                <w:noProof/>
                <w:sz w:val="20"/>
                <w:szCs w:val="20"/>
              </w:rPr>
              <w:t>Scanerio #1</w:t>
            </w:r>
          </w:p>
        </w:tc>
        <w:tc>
          <w:tcPr>
            <w:tcW w:w="4815" w:type="dxa"/>
          </w:tcPr>
          <w:p w14:paraId="2962FE0B" w14:textId="63351EE2" w:rsidR="006A05CF" w:rsidRDefault="006A05CF" w:rsidP="006C7DCB">
            <w:pPr>
              <w:spacing w:after="120"/>
              <w:jc w:val="both"/>
              <w:rPr>
                <w:rFonts w:ascii="Arial" w:hAnsi="Arial" w:cs="Arial"/>
                <w:sz w:val="20"/>
                <w:szCs w:val="20"/>
                <w:lang w:val="en-GB"/>
              </w:rPr>
            </w:pPr>
            <w:r w:rsidRPr="006A05CF">
              <w:rPr>
                <w:rFonts w:ascii="Arial" w:hAnsi="Arial" w:cs="Arial"/>
                <w:b/>
                <w:noProof/>
                <w:sz w:val="20"/>
                <w:szCs w:val="20"/>
              </w:rPr>
              <w:t>Scanerio #</w:t>
            </w:r>
            <w:r>
              <w:rPr>
                <w:rFonts w:ascii="Arial" w:hAnsi="Arial" w:cs="Arial"/>
                <w:b/>
                <w:noProof/>
                <w:sz w:val="20"/>
                <w:szCs w:val="20"/>
              </w:rPr>
              <w:t>2</w:t>
            </w:r>
          </w:p>
        </w:tc>
      </w:tr>
      <w:tr w:rsidR="00995AFE" w14:paraId="0FC4E576" w14:textId="77777777" w:rsidTr="006A05CF">
        <w:tc>
          <w:tcPr>
            <w:tcW w:w="4814" w:type="dxa"/>
          </w:tcPr>
          <w:p w14:paraId="47E4AAB7" w14:textId="1CB7148A" w:rsidR="006A05CF" w:rsidRDefault="00E10073" w:rsidP="006A05CF">
            <w:pPr>
              <w:spacing w:after="120"/>
              <w:jc w:val="center"/>
              <w:rPr>
                <w:rFonts w:ascii="Arial" w:hAnsi="Arial" w:cs="Arial"/>
                <w:sz w:val="20"/>
                <w:szCs w:val="20"/>
                <w:lang w:val="en-GB"/>
              </w:rPr>
            </w:pPr>
            <w:r>
              <w:rPr>
                <w:rFonts w:ascii="Arial" w:hAnsi="Arial" w:cs="Arial"/>
                <w:noProof/>
                <w:sz w:val="20"/>
                <w:szCs w:val="20"/>
              </w:rPr>
              <w:drawing>
                <wp:inline distT="0" distB="0" distL="0" distR="0" wp14:anchorId="6CE17EC5" wp14:editId="1BEC628F">
                  <wp:extent cx="2926915" cy="1951353"/>
                  <wp:effectExtent l="0" t="0" r="6985"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8228" cy="2005564"/>
                          </a:xfrm>
                          <a:prstGeom prst="rect">
                            <a:avLst/>
                          </a:prstGeom>
                          <a:noFill/>
                        </pic:spPr>
                      </pic:pic>
                    </a:graphicData>
                  </a:graphic>
                </wp:inline>
              </w:drawing>
            </w:r>
          </w:p>
        </w:tc>
        <w:tc>
          <w:tcPr>
            <w:tcW w:w="4815" w:type="dxa"/>
          </w:tcPr>
          <w:p w14:paraId="2A7619B4" w14:textId="4C7EAF4D" w:rsidR="006A05CF" w:rsidRDefault="00995AFE" w:rsidP="006A05CF">
            <w:pPr>
              <w:spacing w:after="120"/>
              <w:jc w:val="center"/>
              <w:rPr>
                <w:rFonts w:ascii="Arial" w:hAnsi="Arial" w:cs="Arial"/>
                <w:sz w:val="20"/>
                <w:szCs w:val="20"/>
                <w:lang w:val="en-GB"/>
              </w:rPr>
            </w:pPr>
            <w:r>
              <w:rPr>
                <w:rFonts w:ascii="Arial" w:hAnsi="Arial" w:cs="Arial"/>
                <w:noProof/>
                <w:sz w:val="20"/>
                <w:szCs w:val="20"/>
              </w:rPr>
              <w:drawing>
                <wp:inline distT="0" distB="0" distL="0" distR="0" wp14:anchorId="432EE944" wp14:editId="13D5B9A2">
                  <wp:extent cx="2885052" cy="1923444"/>
                  <wp:effectExtent l="0" t="0" r="0" b="63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2632" cy="1941832"/>
                          </a:xfrm>
                          <a:prstGeom prst="rect">
                            <a:avLst/>
                          </a:prstGeom>
                          <a:noFill/>
                        </pic:spPr>
                      </pic:pic>
                    </a:graphicData>
                  </a:graphic>
                </wp:inline>
              </w:drawing>
            </w:r>
          </w:p>
        </w:tc>
      </w:tr>
    </w:tbl>
    <w:p w14:paraId="36586E93" w14:textId="4A054339" w:rsidR="00491FC8" w:rsidRPr="00491FC8" w:rsidRDefault="00491FC8" w:rsidP="00491FC8">
      <w:pPr>
        <w:spacing w:after="120"/>
        <w:jc w:val="center"/>
        <w:rPr>
          <w:rFonts w:ascii="Arial" w:hAnsi="Arial" w:cs="Arial"/>
          <w:b/>
          <w:sz w:val="20"/>
          <w:szCs w:val="20"/>
          <w:lang w:val="en-GB"/>
        </w:rPr>
      </w:pPr>
      <w:r w:rsidRPr="00491FC8">
        <w:rPr>
          <w:rFonts w:ascii="Arial" w:hAnsi="Arial" w:cs="Arial"/>
          <w:b/>
          <w:sz w:val="20"/>
          <w:szCs w:val="20"/>
          <w:lang w:val="en-GB"/>
        </w:rPr>
        <w:t>Figure 2. Power consumption of UE-Group PEI</w:t>
      </w:r>
    </w:p>
    <w:p w14:paraId="257E901C" w14:textId="3A6F200B" w:rsidR="00DE07CE" w:rsidRDefault="00DF51B1" w:rsidP="006C7DCB">
      <w:pPr>
        <w:spacing w:after="120"/>
        <w:jc w:val="both"/>
        <w:rPr>
          <w:rFonts w:ascii="Arial" w:hAnsi="Arial" w:cs="Arial"/>
          <w:sz w:val="20"/>
          <w:szCs w:val="20"/>
          <w:lang w:val="en-GB"/>
        </w:rPr>
      </w:pPr>
      <w:r>
        <w:rPr>
          <w:rFonts w:ascii="Arial" w:hAnsi="Arial" w:cs="Arial"/>
          <w:sz w:val="20"/>
          <w:szCs w:val="20"/>
          <w:lang w:val="en-GB"/>
        </w:rPr>
        <w:t xml:space="preserve">To purpose of </w:t>
      </w:r>
      <w:r w:rsidR="00716BD1">
        <w:rPr>
          <w:rFonts w:ascii="Arial" w:hAnsi="Arial" w:cs="Arial"/>
          <w:sz w:val="20"/>
          <w:szCs w:val="20"/>
          <w:lang w:val="en-GB"/>
        </w:rPr>
        <w:t xml:space="preserve">this numerical analyses is to evaluate how </w:t>
      </w:r>
      <w:r w:rsidR="00DE07CE">
        <w:rPr>
          <w:rFonts w:ascii="Arial" w:hAnsi="Arial" w:cs="Arial"/>
          <w:sz w:val="20"/>
          <w:szCs w:val="20"/>
          <w:lang w:val="en-GB"/>
        </w:rPr>
        <w:t xml:space="preserve">much extra power can be saved with UE grouping methods other </w:t>
      </w:r>
      <w:r w:rsidR="00995AFE">
        <w:rPr>
          <w:rFonts w:ascii="Arial" w:hAnsi="Arial" w:cs="Arial"/>
          <w:sz w:val="20"/>
          <w:szCs w:val="20"/>
          <w:lang w:val="en-GB"/>
        </w:rPr>
        <w:t>than UE_ID based one. We have the following observations.</w:t>
      </w:r>
    </w:p>
    <w:p w14:paraId="7240C915" w14:textId="3842DFD0" w:rsidR="00995AFE" w:rsidRDefault="00995AFE" w:rsidP="00995AFE">
      <w:pPr>
        <w:pStyle w:val="afc"/>
        <w:numPr>
          <w:ilvl w:val="0"/>
          <w:numId w:val="24"/>
        </w:numPr>
        <w:spacing w:after="120"/>
        <w:jc w:val="both"/>
        <w:rPr>
          <w:rFonts w:ascii="Arial" w:hAnsi="Arial" w:cs="Arial"/>
        </w:rPr>
      </w:pPr>
      <w:r>
        <w:rPr>
          <w:rFonts w:ascii="Arial" w:hAnsi="Arial" w:cs="Arial"/>
        </w:rPr>
        <w:t>UE_ID based grouping that mixes al</w:t>
      </w:r>
      <w:r w:rsidR="00F77403">
        <w:rPr>
          <w:rFonts w:ascii="Arial" w:hAnsi="Arial" w:cs="Arial"/>
        </w:rPr>
        <w:t xml:space="preserve">l kinds of UEs (PEI mixed) </w:t>
      </w:r>
      <w:r>
        <w:rPr>
          <w:rFonts w:ascii="Arial" w:hAnsi="Arial" w:cs="Arial"/>
        </w:rPr>
        <w:t>provide</w:t>
      </w:r>
      <w:r w:rsidR="00F77403">
        <w:rPr>
          <w:rFonts w:ascii="Arial" w:hAnsi="Arial" w:cs="Arial"/>
        </w:rPr>
        <w:t>s</w:t>
      </w:r>
      <w:r>
        <w:rPr>
          <w:rFonts w:ascii="Arial" w:hAnsi="Arial" w:cs="Arial"/>
        </w:rPr>
        <w:t xml:space="preserve"> significant power saving gain over single PEI. In scenario#1 is saves 6% power for RedCap UEs and 8% for eMBB </w:t>
      </w:r>
      <w:r w:rsidR="00CC2515">
        <w:rPr>
          <w:rFonts w:ascii="Arial" w:hAnsi="Arial" w:cs="Arial"/>
        </w:rPr>
        <w:t>UEs. I</w:t>
      </w:r>
      <w:r>
        <w:rPr>
          <w:rFonts w:ascii="Arial" w:hAnsi="Arial" w:cs="Arial"/>
        </w:rPr>
        <w:t>n Scenario#2</w:t>
      </w:r>
      <w:r w:rsidR="00CC2515">
        <w:rPr>
          <w:rFonts w:ascii="Arial" w:hAnsi="Arial" w:cs="Arial"/>
        </w:rPr>
        <w:t xml:space="preserve"> more power can be saved</w:t>
      </w:r>
      <w:r>
        <w:rPr>
          <w:rFonts w:ascii="Arial" w:hAnsi="Arial" w:cs="Arial"/>
        </w:rPr>
        <w:t xml:space="preserve"> </w:t>
      </w:r>
      <w:r w:rsidR="00CC2515">
        <w:rPr>
          <w:rFonts w:ascii="Arial" w:hAnsi="Arial" w:cs="Arial"/>
        </w:rPr>
        <w:t xml:space="preserve">(14% for RedCap UEs and 19% for eMBB UEs) because the effective UE subgroup paging rate is reduced more in densely populated case. </w:t>
      </w:r>
    </w:p>
    <w:p w14:paraId="26C9598E" w14:textId="268D3886" w:rsidR="001D7B37" w:rsidRPr="007B1A9F" w:rsidRDefault="00CC2515" w:rsidP="007B1A9F">
      <w:pPr>
        <w:pStyle w:val="afc"/>
        <w:numPr>
          <w:ilvl w:val="0"/>
          <w:numId w:val="24"/>
        </w:numPr>
        <w:spacing w:after="120"/>
        <w:jc w:val="both"/>
        <w:rPr>
          <w:rFonts w:ascii="Arial" w:hAnsi="Arial" w:cs="Arial"/>
        </w:rPr>
      </w:pPr>
      <w:r>
        <w:rPr>
          <w:rFonts w:ascii="Arial" w:hAnsi="Arial" w:cs="Arial"/>
        </w:rPr>
        <w:t>The proposed paging probability based UE grouping method further provides some slight power saving gain. For rarely paged RedCap2 UEs, the power saving over pure UE_ID based grouping is 0.53% for Sc</w:t>
      </w:r>
      <w:r w:rsidR="00916A57">
        <w:rPr>
          <w:rFonts w:ascii="Arial" w:hAnsi="Arial" w:cs="Arial"/>
        </w:rPr>
        <w:t>enario#1 and 2.15% for Scenario</w:t>
      </w:r>
      <w:r>
        <w:rPr>
          <w:rFonts w:ascii="Arial" w:hAnsi="Arial" w:cs="Arial"/>
        </w:rPr>
        <w:t>#2.</w:t>
      </w:r>
    </w:p>
    <w:p w14:paraId="6E934D53" w14:textId="51F07AAE" w:rsidR="00CC2515" w:rsidRDefault="00780F97" w:rsidP="00CC2515">
      <w:pPr>
        <w:spacing w:after="120"/>
        <w:jc w:val="both"/>
        <w:rPr>
          <w:rFonts w:ascii="Arial" w:hAnsi="Arial" w:cs="Arial"/>
          <w:sz w:val="20"/>
          <w:szCs w:val="20"/>
          <w:lang w:val="en-GB"/>
        </w:rPr>
      </w:pPr>
      <w:r>
        <w:rPr>
          <w:rFonts w:ascii="Arial" w:hAnsi="Arial" w:cs="Arial"/>
          <w:sz w:val="20"/>
          <w:szCs w:val="20"/>
          <w:lang w:val="en-GB"/>
        </w:rPr>
        <w:t>Although the additional power saving gain brought by</w:t>
      </w:r>
      <w:r w:rsidR="0074292E">
        <w:rPr>
          <w:rFonts w:ascii="Arial" w:hAnsi="Arial" w:cs="Arial"/>
          <w:sz w:val="20"/>
          <w:szCs w:val="20"/>
          <w:lang w:val="en-GB"/>
        </w:rPr>
        <w:t xml:space="preserve"> the proposed PEI set configurations is not huge, it is still bene</w:t>
      </w:r>
      <w:r w:rsidR="00010ADC">
        <w:rPr>
          <w:rFonts w:ascii="Arial" w:hAnsi="Arial" w:cs="Arial"/>
          <w:sz w:val="20"/>
          <w:szCs w:val="20"/>
          <w:lang w:val="en-GB"/>
        </w:rPr>
        <w:t>ficial wit</w:t>
      </w:r>
      <w:r w:rsidR="00916A57">
        <w:rPr>
          <w:rFonts w:ascii="Arial" w:hAnsi="Arial" w:cs="Arial"/>
          <w:sz w:val="20"/>
          <w:szCs w:val="20"/>
          <w:lang w:val="en-GB"/>
        </w:rPr>
        <w:t>h little</w:t>
      </w:r>
      <w:r w:rsidR="00010ADC">
        <w:rPr>
          <w:rFonts w:ascii="Arial" w:hAnsi="Arial" w:cs="Arial"/>
          <w:sz w:val="20"/>
          <w:szCs w:val="20"/>
          <w:lang w:val="en-GB"/>
        </w:rPr>
        <w:t xml:space="preserve"> additional cost.</w:t>
      </w:r>
      <w:r>
        <w:rPr>
          <w:rFonts w:ascii="Arial" w:hAnsi="Arial" w:cs="Arial"/>
          <w:sz w:val="20"/>
          <w:szCs w:val="20"/>
          <w:lang w:val="en-GB"/>
        </w:rPr>
        <w:t xml:space="preserve"> </w:t>
      </w:r>
      <w:r w:rsidR="00010ADC">
        <w:rPr>
          <w:rFonts w:ascii="Arial" w:hAnsi="Arial" w:cs="Arial"/>
          <w:sz w:val="20"/>
          <w:szCs w:val="20"/>
          <w:lang w:val="en-GB"/>
        </w:rPr>
        <w:t>Thus, w</w:t>
      </w:r>
      <w:r w:rsidR="00CC2515" w:rsidRPr="00CC2515">
        <w:rPr>
          <w:rFonts w:ascii="Arial" w:hAnsi="Arial" w:cs="Arial"/>
          <w:sz w:val="20"/>
          <w:szCs w:val="20"/>
          <w:lang w:val="en-GB"/>
        </w:rPr>
        <w:t xml:space="preserve">e </w:t>
      </w:r>
      <w:r w:rsidR="00CC2515">
        <w:rPr>
          <w:rFonts w:ascii="Arial" w:hAnsi="Arial" w:cs="Arial"/>
          <w:sz w:val="20"/>
          <w:szCs w:val="20"/>
          <w:lang w:val="en-GB"/>
        </w:rPr>
        <w:t>have the following suggestions:</w:t>
      </w:r>
    </w:p>
    <w:p w14:paraId="0ABB5793" w14:textId="1B69D544" w:rsidR="00CC2515" w:rsidRDefault="00CC2515" w:rsidP="00CC2515">
      <w:pPr>
        <w:pStyle w:val="afc"/>
        <w:numPr>
          <w:ilvl w:val="0"/>
          <w:numId w:val="25"/>
        </w:numPr>
        <w:spacing w:after="120"/>
        <w:jc w:val="both"/>
        <w:rPr>
          <w:rFonts w:ascii="Arial" w:hAnsi="Arial" w:cs="Arial"/>
        </w:rPr>
      </w:pPr>
      <w:r>
        <w:rPr>
          <w:rFonts w:ascii="Arial" w:hAnsi="Arial" w:cs="Arial"/>
        </w:rPr>
        <w:t>UE grouping based on power consumption profile distinguishes between power-critical and non-power critical UEs.</w:t>
      </w:r>
    </w:p>
    <w:p w14:paraId="07FAB0A1" w14:textId="2CC61949" w:rsidR="00CC2515" w:rsidRDefault="00CC2515" w:rsidP="00CC2515">
      <w:pPr>
        <w:pStyle w:val="afc"/>
        <w:numPr>
          <w:ilvl w:val="0"/>
          <w:numId w:val="25"/>
        </w:numPr>
        <w:spacing w:after="120"/>
        <w:jc w:val="both"/>
        <w:rPr>
          <w:rFonts w:ascii="Arial" w:hAnsi="Arial" w:cs="Arial"/>
        </w:rPr>
      </w:pPr>
      <w:r>
        <w:rPr>
          <w:rFonts w:ascii="Arial" w:hAnsi="Arial" w:cs="Arial"/>
        </w:rPr>
        <w:t xml:space="preserve">Paging probability based UE grouping can be optional configured for power-critical UEs and provides another dimension of UE grouping. </w:t>
      </w:r>
    </w:p>
    <w:p w14:paraId="48EAF8F4" w14:textId="0A8C6FAB" w:rsidR="00CC2515" w:rsidRPr="00CC2515" w:rsidRDefault="00CC2515" w:rsidP="00CC2515">
      <w:pPr>
        <w:spacing w:after="120"/>
        <w:ind w:left="1440" w:hanging="1440"/>
        <w:jc w:val="both"/>
        <w:rPr>
          <w:rFonts w:ascii="Arial" w:hAnsi="Arial" w:cs="Arial"/>
          <w:b/>
          <w:sz w:val="20"/>
          <w:szCs w:val="20"/>
          <w:lang w:val="en-GB"/>
        </w:rPr>
      </w:pPr>
      <w:r w:rsidRPr="00CC2515">
        <w:rPr>
          <w:rFonts w:ascii="Arial" w:hAnsi="Arial" w:cs="Arial"/>
          <w:b/>
          <w:sz w:val="20"/>
          <w:szCs w:val="20"/>
          <w:lang w:val="en-GB"/>
        </w:rPr>
        <w:t xml:space="preserve">Proposal </w:t>
      </w:r>
      <w:r w:rsidR="00DD2000">
        <w:rPr>
          <w:rFonts w:ascii="Arial" w:hAnsi="Arial" w:cs="Arial"/>
          <w:b/>
          <w:sz w:val="20"/>
          <w:szCs w:val="20"/>
          <w:lang w:val="en-GB"/>
        </w:rPr>
        <w:t>3</w:t>
      </w:r>
      <w:r w:rsidRPr="00CC2515">
        <w:rPr>
          <w:rFonts w:ascii="Arial" w:hAnsi="Arial" w:cs="Arial"/>
          <w:b/>
          <w:sz w:val="20"/>
          <w:szCs w:val="20"/>
          <w:lang w:val="en-GB"/>
        </w:rPr>
        <w:t>:</w:t>
      </w:r>
      <w:r w:rsidRPr="00CC2515">
        <w:rPr>
          <w:rFonts w:ascii="Arial" w:hAnsi="Arial" w:cs="Arial"/>
          <w:b/>
          <w:sz w:val="20"/>
          <w:szCs w:val="20"/>
          <w:lang w:val="en-GB"/>
        </w:rPr>
        <w:tab/>
        <w:t>UE grouping based on power consumption profile distinguishes between power-critical and non-power critical UEs.</w:t>
      </w:r>
    </w:p>
    <w:p w14:paraId="20ED0111" w14:textId="455FEC65" w:rsidR="00CC2515" w:rsidRDefault="001D7B37" w:rsidP="001D7B37">
      <w:pPr>
        <w:spacing w:after="120"/>
        <w:ind w:left="1440" w:hanging="1440"/>
        <w:jc w:val="both"/>
        <w:rPr>
          <w:rFonts w:ascii="Arial" w:hAnsi="Arial" w:cs="Arial"/>
          <w:b/>
          <w:sz w:val="20"/>
          <w:szCs w:val="20"/>
          <w:lang w:val="en-GB"/>
        </w:rPr>
      </w:pPr>
      <w:r>
        <w:rPr>
          <w:rFonts w:ascii="Arial" w:hAnsi="Arial" w:cs="Arial"/>
          <w:b/>
          <w:sz w:val="20"/>
          <w:szCs w:val="20"/>
          <w:lang w:val="en-GB"/>
        </w:rPr>
        <w:t>Proposal 4:</w:t>
      </w:r>
      <w:r>
        <w:rPr>
          <w:rFonts w:ascii="Arial" w:hAnsi="Arial" w:cs="Arial"/>
          <w:b/>
          <w:sz w:val="20"/>
          <w:szCs w:val="20"/>
          <w:lang w:val="en-GB"/>
        </w:rPr>
        <w:tab/>
      </w:r>
      <w:r w:rsidR="00CC2515" w:rsidRPr="001D7B37">
        <w:rPr>
          <w:rFonts w:ascii="Arial" w:hAnsi="Arial" w:cs="Arial"/>
          <w:b/>
          <w:sz w:val="20"/>
          <w:szCs w:val="20"/>
          <w:lang w:val="en-GB"/>
        </w:rPr>
        <w:t>Paging probability based UE grouping can be optional configured for power-critical UEs and provides another dimension of UE grouping.</w:t>
      </w:r>
    </w:p>
    <w:p w14:paraId="30529109" w14:textId="70710E7B" w:rsidR="00DD2000" w:rsidRPr="00DD2000" w:rsidRDefault="00DD2000" w:rsidP="00DD2000">
      <w:pPr>
        <w:pStyle w:val="2"/>
        <w:rPr>
          <w:rFonts w:cs="Arial"/>
        </w:rPr>
      </w:pPr>
      <w:r w:rsidRPr="00DD2000">
        <w:rPr>
          <w:rFonts w:cs="Arial"/>
        </w:rPr>
        <w:lastRenderedPageBreak/>
        <w:t>Network</w:t>
      </w:r>
      <w:r w:rsidR="007D7C7E">
        <w:rPr>
          <w:rFonts w:cs="Arial"/>
        </w:rPr>
        <w:t>-</w:t>
      </w:r>
      <w:r w:rsidRPr="00DD2000">
        <w:rPr>
          <w:rFonts w:cs="Arial"/>
        </w:rPr>
        <w:t>assigned</w:t>
      </w:r>
      <w:r>
        <w:rPr>
          <w:rFonts w:cs="Arial"/>
        </w:rPr>
        <w:t xml:space="preserve"> PEI Set</w:t>
      </w:r>
    </w:p>
    <w:p w14:paraId="6CBE5875" w14:textId="0108D5F6" w:rsidR="00DD2000" w:rsidRDefault="00DD2000" w:rsidP="00DD2000">
      <w:pPr>
        <w:spacing w:after="120"/>
        <w:jc w:val="both"/>
        <w:rPr>
          <w:rFonts w:ascii="Arial" w:hAnsi="Arial" w:cs="Arial"/>
          <w:sz w:val="20"/>
          <w:szCs w:val="20"/>
          <w:lang w:val="en-GB"/>
        </w:rPr>
      </w:pPr>
      <w:r w:rsidRPr="003A1BE0">
        <w:rPr>
          <w:rFonts w:ascii="Arial" w:hAnsi="Arial" w:cs="Arial"/>
          <w:sz w:val="20"/>
          <w:szCs w:val="20"/>
          <w:lang w:val="en-GB"/>
        </w:rPr>
        <w:t xml:space="preserve">In our example above, the UE </w:t>
      </w:r>
      <w:r>
        <w:rPr>
          <w:rFonts w:ascii="Arial" w:hAnsi="Arial" w:cs="Arial"/>
          <w:sz w:val="20"/>
          <w:szCs w:val="20"/>
          <w:lang w:val="en-GB"/>
        </w:rPr>
        <w:t xml:space="preserve">grouping factors in each PEI set is explicit provided to the UEs. If UE grouping rules and the PEI group sets for UEs are not changed within a registration area, an alternative is that the network directly assigns PEI set </w:t>
      </w:r>
      <w:r w:rsidR="007D7C7E">
        <w:rPr>
          <w:rFonts w:ascii="Arial" w:hAnsi="Arial" w:cs="Arial"/>
          <w:sz w:val="20"/>
          <w:szCs w:val="20"/>
          <w:lang w:val="en-GB"/>
        </w:rPr>
        <w:t>to each UE. In this way the UE grouping factors need not to be negotiated between network and UE, and this allows non-standardized UE grouping by the network.</w:t>
      </w:r>
    </w:p>
    <w:p w14:paraId="1DB27A9C" w14:textId="7B97BE34" w:rsidR="00DD2000" w:rsidRDefault="00DD2000" w:rsidP="00DD2000">
      <w:pPr>
        <w:spacing w:after="120"/>
        <w:ind w:left="1440" w:hanging="1440"/>
        <w:jc w:val="both"/>
        <w:rPr>
          <w:rFonts w:ascii="Arial" w:hAnsi="Arial" w:cs="Arial"/>
          <w:b/>
          <w:sz w:val="20"/>
          <w:szCs w:val="20"/>
          <w:lang w:val="en-GB"/>
        </w:rPr>
      </w:pPr>
      <w:r w:rsidRPr="00DD2000">
        <w:rPr>
          <w:rFonts w:ascii="Arial" w:hAnsi="Arial" w:cs="Arial"/>
          <w:b/>
          <w:sz w:val="20"/>
          <w:szCs w:val="20"/>
          <w:lang w:val="en-GB"/>
        </w:rPr>
        <w:t xml:space="preserve">Proposal </w:t>
      </w:r>
      <w:r w:rsidR="00266860">
        <w:rPr>
          <w:rFonts w:ascii="Arial" w:hAnsi="Arial" w:cs="Arial"/>
          <w:b/>
          <w:sz w:val="20"/>
          <w:szCs w:val="20"/>
          <w:lang w:val="en-GB"/>
        </w:rPr>
        <w:t>5</w:t>
      </w:r>
      <w:r w:rsidRPr="00DD2000">
        <w:rPr>
          <w:rFonts w:ascii="Arial" w:hAnsi="Arial" w:cs="Arial"/>
          <w:b/>
          <w:sz w:val="20"/>
          <w:szCs w:val="20"/>
          <w:lang w:val="en-GB"/>
        </w:rPr>
        <w:t>:</w:t>
      </w:r>
      <w:r w:rsidRPr="00DD2000">
        <w:rPr>
          <w:rFonts w:ascii="Arial" w:hAnsi="Arial" w:cs="Arial"/>
          <w:b/>
          <w:sz w:val="20"/>
          <w:szCs w:val="20"/>
          <w:lang w:val="en-GB"/>
        </w:rPr>
        <w:tab/>
        <w:t>The UE grouping factors for PEI set selection may be known or unknown to UE</w:t>
      </w:r>
      <w:r w:rsidR="00FB22D5">
        <w:rPr>
          <w:rFonts w:ascii="Arial" w:hAnsi="Arial" w:cs="Arial"/>
          <w:b/>
          <w:sz w:val="20"/>
          <w:szCs w:val="20"/>
          <w:lang w:val="en-GB"/>
        </w:rPr>
        <w:t>s</w:t>
      </w:r>
      <w:r w:rsidRPr="00DD2000">
        <w:rPr>
          <w:rFonts w:ascii="Arial" w:hAnsi="Arial" w:cs="Arial"/>
          <w:b/>
          <w:sz w:val="20"/>
          <w:szCs w:val="20"/>
          <w:lang w:val="en-GB"/>
        </w:rPr>
        <w:t xml:space="preserve">. In the latter case, the PEI set of each UE </w:t>
      </w:r>
      <w:r>
        <w:rPr>
          <w:rFonts w:ascii="Arial" w:hAnsi="Arial" w:cs="Arial"/>
          <w:b/>
          <w:sz w:val="20"/>
          <w:szCs w:val="20"/>
          <w:lang w:val="en-GB"/>
        </w:rPr>
        <w:t xml:space="preserve">is </w:t>
      </w:r>
      <w:r w:rsidR="007D7C7E">
        <w:rPr>
          <w:rFonts w:ascii="Arial" w:hAnsi="Arial" w:cs="Arial"/>
          <w:b/>
          <w:sz w:val="20"/>
          <w:szCs w:val="20"/>
          <w:lang w:val="en-GB"/>
        </w:rPr>
        <w:t xml:space="preserve">directly </w:t>
      </w:r>
      <w:r>
        <w:rPr>
          <w:rFonts w:ascii="Arial" w:hAnsi="Arial" w:cs="Arial"/>
          <w:b/>
          <w:sz w:val="20"/>
          <w:szCs w:val="20"/>
          <w:lang w:val="en-GB"/>
        </w:rPr>
        <w:t>assigned by the network.</w:t>
      </w:r>
    </w:p>
    <w:p w14:paraId="4B04E3C2" w14:textId="1CCA6B4F" w:rsidR="007D7C7E" w:rsidRPr="00F737DC" w:rsidRDefault="007D7C7E" w:rsidP="00F737DC">
      <w:pPr>
        <w:spacing w:after="120"/>
        <w:jc w:val="both"/>
        <w:rPr>
          <w:rFonts w:ascii="Arial" w:hAnsi="Arial" w:cs="Arial"/>
          <w:sz w:val="20"/>
          <w:szCs w:val="20"/>
          <w:lang w:val="en-GB"/>
        </w:rPr>
      </w:pPr>
      <w:r w:rsidRPr="00F737DC">
        <w:rPr>
          <w:rFonts w:ascii="Arial" w:hAnsi="Arial" w:cs="Arial"/>
          <w:sz w:val="20"/>
          <w:szCs w:val="20"/>
          <w:lang w:val="en-GB"/>
        </w:rPr>
        <w:t xml:space="preserve">Notice that in this method, network assigns the </w:t>
      </w:r>
      <w:r w:rsidR="00F737DC">
        <w:rPr>
          <w:rFonts w:ascii="Arial" w:hAnsi="Arial" w:cs="Arial"/>
          <w:sz w:val="20"/>
          <w:szCs w:val="20"/>
          <w:lang w:val="en-GB"/>
        </w:rPr>
        <w:t>PEI set, not PEI, for each UE. That is, UE still needs to select its PEI based on UE</w:t>
      </w:r>
      <w:r w:rsidR="00266860">
        <w:rPr>
          <w:rFonts w:ascii="Arial" w:hAnsi="Arial" w:cs="Arial"/>
          <w:sz w:val="20"/>
          <w:szCs w:val="20"/>
          <w:lang w:val="en-GB"/>
        </w:rPr>
        <w:t xml:space="preserve"> ID. In this way, RAN-level flexibility can be kept, for example, each cell can decide the total number of PEIs and the PEIs allocated for each PEI set. </w:t>
      </w:r>
    </w:p>
    <w:p w14:paraId="0E35054B" w14:textId="7BF79746" w:rsidR="00A07E02" w:rsidRPr="00733445" w:rsidRDefault="00A07E02" w:rsidP="00B600AB">
      <w:pPr>
        <w:pStyle w:val="1"/>
        <w:overflowPunct w:val="0"/>
        <w:autoSpaceDE w:val="0"/>
        <w:autoSpaceDN w:val="0"/>
        <w:adjustRightInd w:val="0"/>
        <w:spacing w:before="0" w:after="120"/>
        <w:rPr>
          <w:rFonts w:eastAsia="新細明體" w:cs="Arial"/>
        </w:rPr>
      </w:pPr>
      <w:r w:rsidRPr="00733445">
        <w:rPr>
          <w:rFonts w:eastAsia="新細明體" w:cs="Arial"/>
        </w:rPr>
        <w:t>Conclusion</w:t>
      </w:r>
    </w:p>
    <w:bookmarkEnd w:id="0"/>
    <w:bookmarkEnd w:id="1"/>
    <w:p w14:paraId="711005D4" w14:textId="5C9EA2B8" w:rsidR="00025A52" w:rsidRPr="0088317B" w:rsidRDefault="008F40A2" w:rsidP="00025A52">
      <w:pPr>
        <w:spacing w:after="120"/>
        <w:rPr>
          <w:rFonts w:ascii="Arial" w:hAnsi="Arial" w:cs="Arial"/>
          <w:sz w:val="20"/>
          <w:szCs w:val="20"/>
          <w:lang w:val="en-GB"/>
        </w:rPr>
      </w:pPr>
      <w:r w:rsidRPr="00733445">
        <w:rPr>
          <w:rFonts w:ascii="Arial" w:hAnsi="Arial" w:cs="Arial"/>
          <w:sz w:val="20"/>
          <w:szCs w:val="20"/>
          <w:lang w:val="en-GB"/>
        </w:rPr>
        <w:t>This c</w:t>
      </w:r>
      <w:r w:rsidR="00B21331" w:rsidRPr="00733445">
        <w:rPr>
          <w:rFonts w:ascii="Arial" w:hAnsi="Arial" w:cs="Arial"/>
          <w:sz w:val="20"/>
          <w:szCs w:val="20"/>
          <w:lang w:val="en-GB"/>
        </w:rPr>
        <w:t xml:space="preserve">ontribution discussed the </w:t>
      </w:r>
      <w:r w:rsidR="00CF73CE" w:rsidRPr="00733445">
        <w:rPr>
          <w:rFonts w:ascii="Arial" w:hAnsi="Arial" w:cs="Arial"/>
          <w:sz w:val="20"/>
          <w:szCs w:val="20"/>
          <w:lang w:val="en-GB"/>
        </w:rPr>
        <w:t xml:space="preserve">paging enhancements </w:t>
      </w:r>
      <w:r w:rsidR="0088317B">
        <w:rPr>
          <w:rFonts w:ascii="Arial" w:hAnsi="Arial" w:cs="Arial"/>
          <w:sz w:val="20"/>
          <w:szCs w:val="20"/>
          <w:lang w:val="en-GB"/>
        </w:rPr>
        <w:t xml:space="preserve">with UE-group PEI </w:t>
      </w:r>
      <w:r w:rsidR="00CF73CE" w:rsidRPr="00733445">
        <w:rPr>
          <w:rFonts w:ascii="Arial" w:hAnsi="Arial" w:cs="Arial"/>
          <w:sz w:val="20"/>
          <w:szCs w:val="20"/>
          <w:lang w:val="en-GB"/>
        </w:rPr>
        <w:t>for</w:t>
      </w:r>
      <w:r w:rsidRPr="00733445">
        <w:rPr>
          <w:rFonts w:ascii="Arial" w:hAnsi="Arial" w:cs="Arial"/>
          <w:sz w:val="20"/>
          <w:szCs w:val="20"/>
          <w:lang w:val="en-GB"/>
        </w:rPr>
        <w:t xml:space="preserve"> UE power saving in NR. </w:t>
      </w:r>
      <w:r w:rsidR="00025A52" w:rsidRPr="00733445">
        <w:rPr>
          <w:rFonts w:ascii="Arial" w:hAnsi="Arial" w:cs="Arial"/>
          <w:sz w:val="20"/>
          <w:szCs w:val="20"/>
        </w:rPr>
        <w:t>It is proposed to discuss and decide on the following proposals:</w:t>
      </w:r>
    </w:p>
    <w:p w14:paraId="4CD55239" w14:textId="77777777" w:rsidR="0088317B" w:rsidRDefault="0088317B" w:rsidP="0088317B">
      <w:pPr>
        <w:spacing w:after="120"/>
        <w:ind w:left="1440" w:hanging="1440"/>
        <w:jc w:val="both"/>
        <w:rPr>
          <w:rFonts w:ascii="Arial" w:hAnsi="Arial" w:cs="Arial"/>
          <w:b/>
          <w:sz w:val="20"/>
        </w:rPr>
      </w:pPr>
      <w:r w:rsidRPr="00215B31">
        <w:rPr>
          <w:rFonts w:ascii="Arial" w:hAnsi="Arial" w:cs="Arial"/>
          <w:b/>
          <w:sz w:val="20"/>
        </w:rPr>
        <w:t xml:space="preserve">Proposal </w:t>
      </w:r>
      <w:r>
        <w:rPr>
          <w:rFonts w:ascii="Arial" w:hAnsi="Arial" w:cs="Arial"/>
          <w:b/>
          <w:sz w:val="20"/>
        </w:rPr>
        <w:t>1</w:t>
      </w:r>
      <w:r w:rsidRPr="00215B31">
        <w:rPr>
          <w:rFonts w:ascii="Arial" w:hAnsi="Arial" w:cs="Arial"/>
          <w:b/>
          <w:sz w:val="20"/>
        </w:rPr>
        <w:t>:</w:t>
      </w:r>
      <w:r w:rsidRPr="00215B31">
        <w:rPr>
          <w:rFonts w:ascii="Arial" w:hAnsi="Arial" w:cs="Arial"/>
          <w:b/>
          <w:sz w:val="20"/>
        </w:rPr>
        <w:tab/>
      </w:r>
      <w:r>
        <w:rPr>
          <w:rFonts w:ascii="Arial" w:hAnsi="Arial" w:cs="Arial"/>
          <w:b/>
          <w:sz w:val="20"/>
          <w:szCs w:val="20"/>
        </w:rPr>
        <w:t>I</w:t>
      </w:r>
      <w:r w:rsidRPr="00215B31">
        <w:rPr>
          <w:rFonts w:ascii="Arial" w:hAnsi="Arial" w:cs="Arial"/>
          <w:b/>
          <w:sz w:val="20"/>
          <w:szCs w:val="20"/>
        </w:rPr>
        <w:t xml:space="preserve">n addition to UE_ID based method, UE grouping for PEI considers </w:t>
      </w:r>
      <w:r>
        <w:rPr>
          <w:rFonts w:ascii="Arial" w:hAnsi="Arial" w:cs="Arial"/>
          <w:b/>
          <w:sz w:val="20"/>
          <w:szCs w:val="20"/>
        </w:rPr>
        <w:t>power saving for</w:t>
      </w:r>
      <w:r w:rsidRPr="00380BCA">
        <w:rPr>
          <w:rFonts w:ascii="Arial" w:hAnsi="Arial" w:cs="Arial"/>
          <w:b/>
          <w:sz w:val="20"/>
          <w:szCs w:val="20"/>
        </w:rPr>
        <w:t xml:space="preserve"> rarely paged UEs and power-critical UEs</w:t>
      </w:r>
      <w:r>
        <w:rPr>
          <w:rFonts w:ascii="Arial" w:hAnsi="Arial" w:cs="Arial"/>
          <w:b/>
          <w:sz w:val="20"/>
          <w:szCs w:val="20"/>
        </w:rPr>
        <w:t>.</w:t>
      </w:r>
    </w:p>
    <w:p w14:paraId="262D289C" w14:textId="77777777" w:rsidR="0088317B" w:rsidRPr="00D0616D" w:rsidRDefault="0088317B" w:rsidP="0088317B">
      <w:pPr>
        <w:spacing w:after="120"/>
        <w:jc w:val="both"/>
        <w:rPr>
          <w:rFonts w:ascii="Arial" w:hAnsi="Arial" w:cs="Arial"/>
          <w:b/>
          <w:sz w:val="20"/>
          <w:szCs w:val="20"/>
          <w:lang w:val="en-GB"/>
        </w:rPr>
      </w:pPr>
      <w:r w:rsidRPr="00D0616D">
        <w:rPr>
          <w:rFonts w:ascii="Arial" w:hAnsi="Arial" w:cs="Arial"/>
          <w:b/>
          <w:sz w:val="20"/>
          <w:szCs w:val="20"/>
          <w:lang w:val="en-GB"/>
        </w:rPr>
        <w:t>Proposal 2:</w:t>
      </w:r>
      <w:r w:rsidRPr="00D0616D">
        <w:rPr>
          <w:rFonts w:ascii="Arial" w:hAnsi="Arial" w:cs="Arial"/>
          <w:b/>
          <w:sz w:val="20"/>
          <w:szCs w:val="20"/>
          <w:lang w:val="en-GB"/>
        </w:rPr>
        <w:tab/>
        <w:t>UE-Group PEI operates as follows</w:t>
      </w:r>
      <w:r>
        <w:rPr>
          <w:rFonts w:ascii="Arial" w:hAnsi="Arial" w:cs="Arial"/>
          <w:b/>
          <w:sz w:val="20"/>
          <w:szCs w:val="20"/>
          <w:lang w:val="en-GB"/>
        </w:rPr>
        <w:t>:</w:t>
      </w:r>
    </w:p>
    <w:p w14:paraId="2D7BB720" w14:textId="77777777" w:rsidR="0088317B" w:rsidRPr="00D0616D" w:rsidRDefault="0088317B" w:rsidP="0088317B">
      <w:pPr>
        <w:pStyle w:val="afc"/>
        <w:numPr>
          <w:ilvl w:val="0"/>
          <w:numId w:val="21"/>
        </w:numPr>
        <w:spacing w:after="120"/>
        <w:jc w:val="both"/>
        <w:rPr>
          <w:rFonts w:ascii="Arial" w:hAnsi="Arial" w:cs="Arial"/>
          <w:b/>
        </w:rPr>
      </w:pPr>
      <w:r w:rsidRPr="00D0616D">
        <w:rPr>
          <w:rFonts w:ascii="Arial" w:hAnsi="Arial" w:cs="Arial"/>
          <w:b/>
        </w:rPr>
        <w:t xml:space="preserve">The PEIs in a PEI burst are divided into PEI sets, and the number of PEIs in each </w:t>
      </w:r>
      <w:r>
        <w:rPr>
          <w:rFonts w:ascii="Arial" w:hAnsi="Arial" w:cs="Arial"/>
          <w:b/>
        </w:rPr>
        <w:t>PEI set is configurable by the network</w:t>
      </w:r>
      <w:r w:rsidRPr="00D0616D">
        <w:rPr>
          <w:rFonts w:ascii="Arial" w:hAnsi="Arial" w:cs="Arial"/>
          <w:b/>
        </w:rPr>
        <w:t>.</w:t>
      </w:r>
    </w:p>
    <w:p w14:paraId="7E2D00EA" w14:textId="77777777" w:rsidR="0088317B" w:rsidRPr="00D0616D" w:rsidRDefault="0088317B" w:rsidP="0088317B">
      <w:pPr>
        <w:pStyle w:val="afc"/>
        <w:numPr>
          <w:ilvl w:val="0"/>
          <w:numId w:val="21"/>
        </w:numPr>
        <w:spacing w:after="120"/>
        <w:jc w:val="both"/>
        <w:rPr>
          <w:rFonts w:ascii="Arial" w:hAnsi="Arial" w:cs="Arial"/>
          <w:b/>
        </w:rPr>
      </w:pPr>
      <w:r w:rsidRPr="00D0616D">
        <w:rPr>
          <w:rFonts w:ascii="Arial" w:hAnsi="Arial" w:cs="Arial"/>
          <w:b/>
        </w:rPr>
        <w:t>Each PEI set</w:t>
      </w:r>
      <w:r w:rsidRPr="00D0616D">
        <w:rPr>
          <w:rFonts w:ascii="Arial" w:hAnsi="Arial" w:cs="Arial" w:hint="eastAsia"/>
          <w:b/>
        </w:rPr>
        <w:t xml:space="preserve"> is a</w:t>
      </w:r>
      <w:r w:rsidRPr="00D0616D">
        <w:rPr>
          <w:rFonts w:ascii="Arial" w:hAnsi="Arial" w:cs="Arial"/>
          <w:b/>
        </w:rPr>
        <w:t xml:space="preserve">ssociated with one or multiple </w:t>
      </w:r>
      <w:r>
        <w:rPr>
          <w:rFonts w:ascii="Arial" w:hAnsi="Arial" w:cs="Arial"/>
          <w:b/>
        </w:rPr>
        <w:t xml:space="preserve">UE </w:t>
      </w:r>
      <w:r w:rsidRPr="00D0616D">
        <w:rPr>
          <w:rFonts w:ascii="Arial" w:hAnsi="Arial" w:cs="Arial"/>
          <w:b/>
        </w:rPr>
        <w:t>grouping factors other than UE_ID.</w:t>
      </w:r>
    </w:p>
    <w:p w14:paraId="1FADE560" w14:textId="1F891D5A" w:rsidR="00D77317" w:rsidRDefault="0088317B" w:rsidP="0088317B">
      <w:pPr>
        <w:pStyle w:val="afc"/>
        <w:numPr>
          <w:ilvl w:val="0"/>
          <w:numId w:val="21"/>
        </w:numPr>
        <w:spacing w:after="120"/>
        <w:jc w:val="both"/>
        <w:rPr>
          <w:rFonts w:ascii="Arial" w:hAnsi="Arial" w:cs="Arial"/>
          <w:b/>
        </w:rPr>
      </w:pPr>
      <w:r w:rsidRPr="00D0616D">
        <w:rPr>
          <w:rFonts w:ascii="Arial" w:hAnsi="Arial" w:cs="Arial"/>
          <w:b/>
        </w:rPr>
        <w:t>UE first finds its PEI set using the above factors, and then selects its PEI based on UE_ID.</w:t>
      </w:r>
    </w:p>
    <w:p w14:paraId="67D40529" w14:textId="77777777" w:rsidR="0088317B" w:rsidRPr="00CC2515" w:rsidRDefault="0088317B" w:rsidP="0088317B">
      <w:pPr>
        <w:spacing w:after="120"/>
        <w:ind w:left="1440" w:hanging="1440"/>
        <w:jc w:val="both"/>
        <w:rPr>
          <w:rFonts w:ascii="Arial" w:hAnsi="Arial" w:cs="Arial"/>
          <w:b/>
          <w:sz w:val="20"/>
          <w:szCs w:val="20"/>
          <w:lang w:val="en-GB"/>
        </w:rPr>
      </w:pPr>
      <w:r w:rsidRPr="00CC2515">
        <w:rPr>
          <w:rFonts w:ascii="Arial" w:hAnsi="Arial" w:cs="Arial"/>
          <w:b/>
          <w:sz w:val="20"/>
          <w:szCs w:val="20"/>
          <w:lang w:val="en-GB"/>
        </w:rPr>
        <w:t xml:space="preserve">Proposal </w:t>
      </w:r>
      <w:r>
        <w:rPr>
          <w:rFonts w:ascii="Arial" w:hAnsi="Arial" w:cs="Arial"/>
          <w:b/>
          <w:sz w:val="20"/>
          <w:szCs w:val="20"/>
          <w:lang w:val="en-GB"/>
        </w:rPr>
        <w:t>3</w:t>
      </w:r>
      <w:r w:rsidRPr="00CC2515">
        <w:rPr>
          <w:rFonts w:ascii="Arial" w:hAnsi="Arial" w:cs="Arial"/>
          <w:b/>
          <w:sz w:val="20"/>
          <w:szCs w:val="20"/>
          <w:lang w:val="en-GB"/>
        </w:rPr>
        <w:t>:</w:t>
      </w:r>
      <w:r w:rsidRPr="00CC2515">
        <w:rPr>
          <w:rFonts w:ascii="Arial" w:hAnsi="Arial" w:cs="Arial"/>
          <w:b/>
          <w:sz w:val="20"/>
          <w:szCs w:val="20"/>
          <w:lang w:val="en-GB"/>
        </w:rPr>
        <w:tab/>
        <w:t>UE grouping based on power consumption profile distinguishes between power-critical and non-power critical UEs.</w:t>
      </w:r>
    </w:p>
    <w:p w14:paraId="4BD6D581" w14:textId="77777777" w:rsidR="0088317B" w:rsidRDefault="0088317B" w:rsidP="0088317B">
      <w:pPr>
        <w:spacing w:after="120"/>
        <w:ind w:left="1440" w:hanging="1440"/>
        <w:jc w:val="both"/>
        <w:rPr>
          <w:rFonts w:ascii="Arial" w:hAnsi="Arial" w:cs="Arial"/>
          <w:b/>
          <w:sz w:val="20"/>
          <w:szCs w:val="20"/>
          <w:lang w:val="en-GB"/>
        </w:rPr>
      </w:pPr>
      <w:r>
        <w:rPr>
          <w:rFonts w:ascii="Arial" w:hAnsi="Arial" w:cs="Arial"/>
          <w:b/>
          <w:sz w:val="20"/>
          <w:szCs w:val="20"/>
          <w:lang w:val="en-GB"/>
        </w:rPr>
        <w:t>Proposal 4:</w:t>
      </w:r>
      <w:r>
        <w:rPr>
          <w:rFonts w:ascii="Arial" w:hAnsi="Arial" w:cs="Arial"/>
          <w:b/>
          <w:sz w:val="20"/>
          <w:szCs w:val="20"/>
          <w:lang w:val="en-GB"/>
        </w:rPr>
        <w:tab/>
      </w:r>
      <w:r w:rsidRPr="001D7B37">
        <w:rPr>
          <w:rFonts w:ascii="Arial" w:hAnsi="Arial" w:cs="Arial"/>
          <w:b/>
          <w:sz w:val="20"/>
          <w:szCs w:val="20"/>
          <w:lang w:val="en-GB"/>
        </w:rPr>
        <w:t>Paging probability based UE grouping can be optional configured for power-critical UEs and provides another dimension of UE grouping.</w:t>
      </w:r>
    </w:p>
    <w:p w14:paraId="310DDC57" w14:textId="299249E3" w:rsidR="0088317B" w:rsidRPr="0088317B" w:rsidRDefault="0088317B" w:rsidP="0088317B">
      <w:pPr>
        <w:spacing w:after="120"/>
        <w:ind w:left="1440" w:hanging="1440"/>
        <w:jc w:val="both"/>
        <w:rPr>
          <w:rFonts w:ascii="Arial" w:hAnsi="Arial" w:cs="Arial"/>
          <w:b/>
          <w:sz w:val="20"/>
          <w:szCs w:val="20"/>
          <w:lang w:val="en-GB"/>
        </w:rPr>
      </w:pPr>
      <w:r w:rsidRPr="00DD2000">
        <w:rPr>
          <w:rFonts w:ascii="Arial" w:hAnsi="Arial" w:cs="Arial"/>
          <w:b/>
          <w:sz w:val="20"/>
          <w:szCs w:val="20"/>
          <w:lang w:val="en-GB"/>
        </w:rPr>
        <w:t xml:space="preserve">Proposal </w:t>
      </w:r>
      <w:r>
        <w:rPr>
          <w:rFonts w:ascii="Arial" w:hAnsi="Arial" w:cs="Arial"/>
          <w:b/>
          <w:sz w:val="20"/>
          <w:szCs w:val="20"/>
          <w:lang w:val="en-GB"/>
        </w:rPr>
        <w:t>5</w:t>
      </w:r>
      <w:r w:rsidRPr="00DD2000">
        <w:rPr>
          <w:rFonts w:ascii="Arial" w:hAnsi="Arial" w:cs="Arial"/>
          <w:b/>
          <w:sz w:val="20"/>
          <w:szCs w:val="20"/>
          <w:lang w:val="en-GB"/>
        </w:rPr>
        <w:t>:</w:t>
      </w:r>
      <w:r w:rsidRPr="00DD2000">
        <w:rPr>
          <w:rFonts w:ascii="Arial" w:hAnsi="Arial" w:cs="Arial"/>
          <w:b/>
          <w:sz w:val="20"/>
          <w:szCs w:val="20"/>
          <w:lang w:val="en-GB"/>
        </w:rPr>
        <w:tab/>
        <w:t xml:space="preserve">The UE grouping factors for PEI set selection may be known or unknown to UE. In the latter case, the PEI set of each UE </w:t>
      </w:r>
      <w:r>
        <w:rPr>
          <w:rFonts w:ascii="Arial" w:hAnsi="Arial" w:cs="Arial"/>
          <w:b/>
          <w:sz w:val="20"/>
          <w:szCs w:val="20"/>
          <w:lang w:val="en-GB"/>
        </w:rPr>
        <w:t>is directly assigned by the network.</w:t>
      </w:r>
    </w:p>
    <w:p w14:paraId="7CDA90C1" w14:textId="0A8F4E7E" w:rsidR="003E61B5" w:rsidRPr="00D0616D" w:rsidRDefault="007E37A2" w:rsidP="00D0616D">
      <w:pPr>
        <w:pStyle w:val="1"/>
        <w:overflowPunct w:val="0"/>
        <w:autoSpaceDE w:val="0"/>
        <w:autoSpaceDN w:val="0"/>
        <w:adjustRightInd w:val="0"/>
        <w:spacing w:before="0" w:after="120"/>
        <w:rPr>
          <w:rFonts w:eastAsia="新細明體" w:cs="Arial"/>
        </w:rPr>
      </w:pPr>
      <w:r w:rsidRPr="00733445">
        <w:rPr>
          <w:rFonts w:eastAsia="新細明體" w:cs="Arial"/>
          <w:lang w:eastAsia="zh-TW"/>
        </w:rPr>
        <w:t>R</w:t>
      </w:r>
      <w:r w:rsidR="00A07E02" w:rsidRPr="00733445">
        <w:rPr>
          <w:rFonts w:eastAsia="新細明體" w:cs="Arial"/>
        </w:rPr>
        <w:t>eference</w:t>
      </w:r>
    </w:p>
    <w:p w14:paraId="488B6825" w14:textId="1B4A0F76" w:rsidR="00666AE6" w:rsidRDefault="00666AE6" w:rsidP="00415D27">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w:t>
      </w:r>
      <w:r w:rsidR="0067566B">
        <w:rPr>
          <w:rFonts w:ascii="Arial" w:hAnsi="Arial" w:cs="Arial"/>
          <w:sz w:val="20"/>
          <w:szCs w:val="20"/>
          <w:lang w:val="en-GB"/>
        </w:rPr>
        <w:t xml:space="preserve">1-2009801, </w:t>
      </w:r>
      <w:r w:rsidR="00415D27" w:rsidRPr="00415D27">
        <w:rPr>
          <w:rFonts w:ascii="Arial" w:hAnsi="Arial" w:cs="Arial"/>
          <w:sz w:val="20"/>
          <w:szCs w:val="20"/>
          <w:lang w:val="en-GB"/>
        </w:rPr>
        <w:t>LS on Paging Enhancement</w:t>
      </w:r>
      <w:r w:rsidR="00415D27">
        <w:rPr>
          <w:rFonts w:ascii="Arial" w:hAnsi="Arial" w:cs="Arial"/>
          <w:sz w:val="20"/>
          <w:szCs w:val="20"/>
          <w:lang w:val="en-GB"/>
        </w:rPr>
        <w:t>, RAN1</w:t>
      </w:r>
    </w:p>
    <w:p w14:paraId="5D4FCC1F" w14:textId="5956B2A1" w:rsidR="00D0616D" w:rsidRDefault="00D0616D" w:rsidP="00415D27">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R2-21xxxxx, </w:t>
      </w:r>
      <w:r w:rsidRPr="00346968">
        <w:rPr>
          <w:rFonts w:ascii="Arial" w:hAnsi="Arial" w:cs="Arial"/>
          <w:sz w:val="20"/>
          <w:szCs w:val="20"/>
          <w:lang w:val="en-GB"/>
        </w:rPr>
        <w:t xml:space="preserve">Report of </w:t>
      </w:r>
      <w:r w:rsidRPr="00415D27">
        <w:rPr>
          <w:rFonts w:ascii="Arial" w:hAnsi="Arial" w:cs="Arial"/>
          <w:sz w:val="20"/>
          <w:szCs w:val="20"/>
          <w:lang w:val="en-GB"/>
        </w:rPr>
        <w:t xml:space="preserve">[POST112-e][064][Pow17] Group Determination </w:t>
      </w:r>
      <w:r>
        <w:rPr>
          <w:rFonts w:ascii="Arial" w:hAnsi="Arial" w:cs="Arial"/>
          <w:sz w:val="20"/>
          <w:szCs w:val="20"/>
          <w:lang w:val="en-GB"/>
        </w:rPr>
        <w:t>(Intel)</w:t>
      </w:r>
    </w:p>
    <w:p w14:paraId="3338648D" w14:textId="7815E9C7" w:rsidR="006A05CF" w:rsidRPr="00513938" w:rsidRDefault="006A05CF" w:rsidP="00513938">
      <w:pPr>
        <w:numPr>
          <w:ilvl w:val="0"/>
          <w:numId w:val="5"/>
        </w:numPr>
        <w:overflowPunct w:val="0"/>
        <w:autoSpaceDE w:val="0"/>
        <w:autoSpaceDN w:val="0"/>
        <w:adjustRightInd w:val="0"/>
        <w:spacing w:after="120"/>
        <w:ind w:left="482" w:hanging="482"/>
        <w:jc w:val="both"/>
        <w:rPr>
          <w:rFonts w:ascii="Arial" w:eastAsia="新細明體" w:hAnsi="Arial" w:cs="Arial"/>
          <w:sz w:val="20"/>
        </w:rPr>
      </w:pPr>
      <w:r w:rsidRPr="000524B1">
        <w:rPr>
          <w:rFonts w:ascii="Arial" w:eastAsia="新細明體" w:hAnsi="Arial" w:cs="Arial"/>
          <w:sz w:val="20"/>
        </w:rPr>
        <w:t>R1-2007425</w:t>
      </w:r>
      <w:r>
        <w:rPr>
          <w:rFonts w:ascii="Arial" w:eastAsia="新細明體" w:hAnsi="Arial" w:cs="Arial"/>
          <w:sz w:val="20"/>
        </w:rPr>
        <w:t xml:space="preserve">, </w:t>
      </w:r>
      <w:r w:rsidRPr="000524B1">
        <w:rPr>
          <w:rFonts w:ascii="Arial" w:eastAsia="新細明體" w:hAnsi="Arial" w:cs="Arial"/>
          <w:sz w:val="20"/>
        </w:rPr>
        <w:t>LS on evaluation methodology for UE power saving enhancements, RAN1</w:t>
      </w:r>
    </w:p>
    <w:sectPr w:rsidR="006A05CF" w:rsidRPr="00513938"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84480" w14:textId="77777777" w:rsidR="003B6CFD" w:rsidRDefault="003B6CFD">
      <w:pPr>
        <w:pStyle w:val="TAL"/>
      </w:pPr>
      <w:r>
        <w:separator/>
      </w:r>
    </w:p>
  </w:endnote>
  <w:endnote w:type="continuationSeparator" w:id="0">
    <w:p w14:paraId="3B7A0C96" w14:textId="77777777" w:rsidR="003B6CFD" w:rsidRDefault="003B6CF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7255B">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069F1" w14:textId="77777777" w:rsidR="003B6CFD" w:rsidRDefault="003B6CFD">
      <w:pPr>
        <w:pStyle w:val="TAL"/>
      </w:pPr>
      <w:r>
        <w:separator/>
      </w:r>
    </w:p>
  </w:footnote>
  <w:footnote w:type="continuationSeparator" w:id="0">
    <w:p w14:paraId="29F05E5C" w14:textId="77777777" w:rsidR="003B6CFD" w:rsidRDefault="003B6CF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8"/>
  </w:num>
  <w:num w:numId="4">
    <w:abstractNumId w:val="12"/>
  </w:num>
  <w:num w:numId="5">
    <w:abstractNumId w:val="0"/>
  </w:num>
  <w:num w:numId="6">
    <w:abstractNumId w:val="3"/>
  </w:num>
  <w:num w:numId="7">
    <w:abstractNumId w:val="13"/>
  </w:num>
  <w:num w:numId="8">
    <w:abstractNumId w:val="7"/>
  </w:num>
  <w:num w:numId="9">
    <w:abstractNumId w:val="20"/>
  </w:num>
  <w:num w:numId="10">
    <w:abstractNumId w:val="5"/>
  </w:num>
  <w:num w:numId="11">
    <w:abstractNumId w:val="16"/>
  </w:num>
  <w:num w:numId="12">
    <w:abstractNumId w:val="4"/>
  </w:num>
  <w:num w:numId="13">
    <w:abstractNumId w:val="12"/>
  </w:num>
  <w:num w:numId="14">
    <w:abstractNumId w:val="22"/>
  </w:num>
  <w:num w:numId="15">
    <w:abstractNumId w:val="15"/>
  </w:num>
  <w:num w:numId="16">
    <w:abstractNumId w:val="8"/>
  </w:num>
  <w:num w:numId="17">
    <w:abstractNumId w:val="17"/>
  </w:num>
  <w:num w:numId="18">
    <w:abstractNumId w:val="2"/>
  </w:num>
  <w:num w:numId="19">
    <w:abstractNumId w:val="19"/>
  </w:num>
  <w:num w:numId="20">
    <w:abstractNumId w:val="11"/>
  </w:num>
  <w:num w:numId="21">
    <w:abstractNumId w:val="6"/>
  </w:num>
  <w:num w:numId="22">
    <w:abstractNumId w:val="12"/>
  </w:num>
  <w:num w:numId="23">
    <w:abstractNumId w:val="1"/>
  </w:num>
  <w:num w:numId="24">
    <w:abstractNumId w:val="14"/>
  </w:num>
  <w:num w:numId="25">
    <w:abstractNumId w:val="9"/>
  </w:num>
  <w:num w:numId="2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713"/>
    <w:rsid w:val="00012144"/>
    <w:rsid w:val="00012217"/>
    <w:rsid w:val="000138E8"/>
    <w:rsid w:val="00014543"/>
    <w:rsid w:val="00014915"/>
    <w:rsid w:val="00015030"/>
    <w:rsid w:val="00015689"/>
    <w:rsid w:val="00015D12"/>
    <w:rsid w:val="000161E7"/>
    <w:rsid w:val="0001658A"/>
    <w:rsid w:val="00016DD1"/>
    <w:rsid w:val="00016E31"/>
    <w:rsid w:val="00016FAE"/>
    <w:rsid w:val="00016FD5"/>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DA4"/>
    <w:rsid w:val="000771A9"/>
    <w:rsid w:val="00077519"/>
    <w:rsid w:val="00077A44"/>
    <w:rsid w:val="00077AA6"/>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334"/>
    <w:rsid w:val="00087874"/>
    <w:rsid w:val="00087F70"/>
    <w:rsid w:val="0009026F"/>
    <w:rsid w:val="00090311"/>
    <w:rsid w:val="000912C8"/>
    <w:rsid w:val="00091503"/>
    <w:rsid w:val="000915C7"/>
    <w:rsid w:val="00091878"/>
    <w:rsid w:val="000918A7"/>
    <w:rsid w:val="000919A7"/>
    <w:rsid w:val="00092639"/>
    <w:rsid w:val="00092B88"/>
    <w:rsid w:val="00092E4C"/>
    <w:rsid w:val="00092E76"/>
    <w:rsid w:val="00092FC8"/>
    <w:rsid w:val="000930C8"/>
    <w:rsid w:val="000933D1"/>
    <w:rsid w:val="000937D1"/>
    <w:rsid w:val="00093B6F"/>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F44"/>
    <w:rsid w:val="000C5119"/>
    <w:rsid w:val="000C51C9"/>
    <w:rsid w:val="000C54F4"/>
    <w:rsid w:val="000C669F"/>
    <w:rsid w:val="000C727C"/>
    <w:rsid w:val="000C7602"/>
    <w:rsid w:val="000C7656"/>
    <w:rsid w:val="000C79D8"/>
    <w:rsid w:val="000D00F8"/>
    <w:rsid w:val="000D09C9"/>
    <w:rsid w:val="000D0BFE"/>
    <w:rsid w:val="000D10AD"/>
    <w:rsid w:val="000D1360"/>
    <w:rsid w:val="000D1626"/>
    <w:rsid w:val="000D18F5"/>
    <w:rsid w:val="000D24BF"/>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FC5"/>
    <w:rsid w:val="00101022"/>
    <w:rsid w:val="00101087"/>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42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41E3"/>
    <w:rsid w:val="001349FE"/>
    <w:rsid w:val="001352BE"/>
    <w:rsid w:val="001355E7"/>
    <w:rsid w:val="00136162"/>
    <w:rsid w:val="001364F1"/>
    <w:rsid w:val="0013657B"/>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3B5"/>
    <w:rsid w:val="0015333F"/>
    <w:rsid w:val="0015419B"/>
    <w:rsid w:val="001549CE"/>
    <w:rsid w:val="00154F60"/>
    <w:rsid w:val="00156604"/>
    <w:rsid w:val="001566D5"/>
    <w:rsid w:val="00156CDD"/>
    <w:rsid w:val="0015728E"/>
    <w:rsid w:val="0015750D"/>
    <w:rsid w:val="001576E1"/>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4181"/>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50F2"/>
    <w:rsid w:val="001B5707"/>
    <w:rsid w:val="001B5964"/>
    <w:rsid w:val="001B626D"/>
    <w:rsid w:val="001B6382"/>
    <w:rsid w:val="001B6BD7"/>
    <w:rsid w:val="001B6D73"/>
    <w:rsid w:val="001B76FD"/>
    <w:rsid w:val="001B7803"/>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581"/>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FB"/>
    <w:rsid w:val="001E2A86"/>
    <w:rsid w:val="001E2CFD"/>
    <w:rsid w:val="001E3628"/>
    <w:rsid w:val="001E3820"/>
    <w:rsid w:val="001E4E5A"/>
    <w:rsid w:val="001E4F6F"/>
    <w:rsid w:val="001E50B2"/>
    <w:rsid w:val="001E5E94"/>
    <w:rsid w:val="001E6802"/>
    <w:rsid w:val="001E6840"/>
    <w:rsid w:val="001E6981"/>
    <w:rsid w:val="001E69FB"/>
    <w:rsid w:val="001E7831"/>
    <w:rsid w:val="001E7D1D"/>
    <w:rsid w:val="001F0310"/>
    <w:rsid w:val="001F1BB8"/>
    <w:rsid w:val="001F21D0"/>
    <w:rsid w:val="001F2284"/>
    <w:rsid w:val="001F2480"/>
    <w:rsid w:val="001F278A"/>
    <w:rsid w:val="001F28CE"/>
    <w:rsid w:val="001F2A51"/>
    <w:rsid w:val="001F2A83"/>
    <w:rsid w:val="001F31AA"/>
    <w:rsid w:val="001F3360"/>
    <w:rsid w:val="001F39ED"/>
    <w:rsid w:val="001F3A6A"/>
    <w:rsid w:val="001F493D"/>
    <w:rsid w:val="001F4E4E"/>
    <w:rsid w:val="001F4EAF"/>
    <w:rsid w:val="001F5388"/>
    <w:rsid w:val="001F54CE"/>
    <w:rsid w:val="001F56D2"/>
    <w:rsid w:val="001F6192"/>
    <w:rsid w:val="001F639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E01"/>
    <w:rsid w:val="00255F29"/>
    <w:rsid w:val="002562A2"/>
    <w:rsid w:val="00257196"/>
    <w:rsid w:val="00257607"/>
    <w:rsid w:val="00257BB0"/>
    <w:rsid w:val="00260637"/>
    <w:rsid w:val="00260790"/>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9C"/>
    <w:rsid w:val="00286B7D"/>
    <w:rsid w:val="00286CDD"/>
    <w:rsid w:val="0028784D"/>
    <w:rsid w:val="00287926"/>
    <w:rsid w:val="00287F56"/>
    <w:rsid w:val="002901E6"/>
    <w:rsid w:val="002903BA"/>
    <w:rsid w:val="002906ED"/>
    <w:rsid w:val="002912C2"/>
    <w:rsid w:val="00291720"/>
    <w:rsid w:val="00291A73"/>
    <w:rsid w:val="00292241"/>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213"/>
    <w:rsid w:val="002E037D"/>
    <w:rsid w:val="002E0592"/>
    <w:rsid w:val="002E05AF"/>
    <w:rsid w:val="002E0886"/>
    <w:rsid w:val="002E0DB3"/>
    <w:rsid w:val="002E0FAE"/>
    <w:rsid w:val="002E110A"/>
    <w:rsid w:val="002E1255"/>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DF8"/>
    <w:rsid w:val="002F2EFC"/>
    <w:rsid w:val="002F303B"/>
    <w:rsid w:val="002F3384"/>
    <w:rsid w:val="002F3BDC"/>
    <w:rsid w:val="002F3FD4"/>
    <w:rsid w:val="002F431A"/>
    <w:rsid w:val="002F43D5"/>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DBB"/>
    <w:rsid w:val="0032521D"/>
    <w:rsid w:val="003255C4"/>
    <w:rsid w:val="00325A2E"/>
    <w:rsid w:val="00325ED7"/>
    <w:rsid w:val="003264FF"/>
    <w:rsid w:val="00326A3E"/>
    <w:rsid w:val="00326B8F"/>
    <w:rsid w:val="00326F2D"/>
    <w:rsid w:val="003270C9"/>
    <w:rsid w:val="00327973"/>
    <w:rsid w:val="00327B24"/>
    <w:rsid w:val="00327CEE"/>
    <w:rsid w:val="00327D74"/>
    <w:rsid w:val="003306C5"/>
    <w:rsid w:val="00330F88"/>
    <w:rsid w:val="003313BD"/>
    <w:rsid w:val="0033178E"/>
    <w:rsid w:val="00331D2F"/>
    <w:rsid w:val="00332C4D"/>
    <w:rsid w:val="00332D39"/>
    <w:rsid w:val="00333816"/>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968"/>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5F"/>
    <w:rsid w:val="00371485"/>
    <w:rsid w:val="0037151C"/>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DFF"/>
    <w:rsid w:val="003874C3"/>
    <w:rsid w:val="00387E61"/>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23ED"/>
    <w:rsid w:val="003C2544"/>
    <w:rsid w:val="003C2799"/>
    <w:rsid w:val="003C29D4"/>
    <w:rsid w:val="003C2A12"/>
    <w:rsid w:val="003C30F3"/>
    <w:rsid w:val="003C3729"/>
    <w:rsid w:val="003C388C"/>
    <w:rsid w:val="003C42D1"/>
    <w:rsid w:val="003C4695"/>
    <w:rsid w:val="003C474A"/>
    <w:rsid w:val="003C4874"/>
    <w:rsid w:val="003C4C48"/>
    <w:rsid w:val="003C5519"/>
    <w:rsid w:val="003C55A1"/>
    <w:rsid w:val="003C56D6"/>
    <w:rsid w:val="003C5AC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F0"/>
    <w:rsid w:val="00403762"/>
    <w:rsid w:val="00403778"/>
    <w:rsid w:val="004039A9"/>
    <w:rsid w:val="00403DF6"/>
    <w:rsid w:val="00404235"/>
    <w:rsid w:val="00404371"/>
    <w:rsid w:val="0040453D"/>
    <w:rsid w:val="00404545"/>
    <w:rsid w:val="00404893"/>
    <w:rsid w:val="004048D5"/>
    <w:rsid w:val="00404E0C"/>
    <w:rsid w:val="00404FE9"/>
    <w:rsid w:val="00405053"/>
    <w:rsid w:val="0040564C"/>
    <w:rsid w:val="004059AF"/>
    <w:rsid w:val="00405CA5"/>
    <w:rsid w:val="00405E7D"/>
    <w:rsid w:val="0040665D"/>
    <w:rsid w:val="00406742"/>
    <w:rsid w:val="00406859"/>
    <w:rsid w:val="00406A7C"/>
    <w:rsid w:val="00406AA1"/>
    <w:rsid w:val="00407DB1"/>
    <w:rsid w:val="00411153"/>
    <w:rsid w:val="00411682"/>
    <w:rsid w:val="004118E1"/>
    <w:rsid w:val="004122A9"/>
    <w:rsid w:val="00412B14"/>
    <w:rsid w:val="0041338B"/>
    <w:rsid w:val="004139A2"/>
    <w:rsid w:val="00414729"/>
    <w:rsid w:val="00414B67"/>
    <w:rsid w:val="0041504C"/>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D83"/>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34FF"/>
    <w:rsid w:val="004736CE"/>
    <w:rsid w:val="004739CA"/>
    <w:rsid w:val="00473A85"/>
    <w:rsid w:val="004745A0"/>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BA0"/>
    <w:rsid w:val="00491D49"/>
    <w:rsid w:val="00491FC8"/>
    <w:rsid w:val="00492474"/>
    <w:rsid w:val="004926D2"/>
    <w:rsid w:val="004935B8"/>
    <w:rsid w:val="004938EB"/>
    <w:rsid w:val="0049402E"/>
    <w:rsid w:val="0049404A"/>
    <w:rsid w:val="004942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94A"/>
    <w:rsid w:val="004B3770"/>
    <w:rsid w:val="004B3859"/>
    <w:rsid w:val="004B3920"/>
    <w:rsid w:val="004B3B70"/>
    <w:rsid w:val="004B3B8A"/>
    <w:rsid w:val="004B3C89"/>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D8B"/>
    <w:rsid w:val="004C0F27"/>
    <w:rsid w:val="004C0F50"/>
    <w:rsid w:val="004C1D26"/>
    <w:rsid w:val="004C20A1"/>
    <w:rsid w:val="004C2107"/>
    <w:rsid w:val="004C2674"/>
    <w:rsid w:val="004C28B4"/>
    <w:rsid w:val="004C296D"/>
    <w:rsid w:val="004C2AD8"/>
    <w:rsid w:val="004C2C2C"/>
    <w:rsid w:val="004C2CAE"/>
    <w:rsid w:val="004C3513"/>
    <w:rsid w:val="004C3838"/>
    <w:rsid w:val="004C3C4F"/>
    <w:rsid w:val="004C414F"/>
    <w:rsid w:val="004C454B"/>
    <w:rsid w:val="004C4646"/>
    <w:rsid w:val="004C4CC4"/>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473"/>
    <w:rsid w:val="004F5621"/>
    <w:rsid w:val="004F5A4B"/>
    <w:rsid w:val="004F5D54"/>
    <w:rsid w:val="004F5F3E"/>
    <w:rsid w:val="004F6C0B"/>
    <w:rsid w:val="004F6CD8"/>
    <w:rsid w:val="004F716C"/>
    <w:rsid w:val="004F7505"/>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D1"/>
    <w:rsid w:val="00537E7A"/>
    <w:rsid w:val="00540491"/>
    <w:rsid w:val="00540497"/>
    <w:rsid w:val="00540773"/>
    <w:rsid w:val="00540903"/>
    <w:rsid w:val="00540F80"/>
    <w:rsid w:val="005413C6"/>
    <w:rsid w:val="0054153A"/>
    <w:rsid w:val="00542432"/>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1245"/>
    <w:rsid w:val="005613C6"/>
    <w:rsid w:val="00561964"/>
    <w:rsid w:val="00561AF1"/>
    <w:rsid w:val="00561AF4"/>
    <w:rsid w:val="00561B8F"/>
    <w:rsid w:val="00561C4E"/>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4117"/>
    <w:rsid w:val="005B4444"/>
    <w:rsid w:val="005B48DC"/>
    <w:rsid w:val="005B4A92"/>
    <w:rsid w:val="005B5721"/>
    <w:rsid w:val="005B5E7A"/>
    <w:rsid w:val="005B669C"/>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2F77"/>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5F9A"/>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390C"/>
    <w:rsid w:val="006540DF"/>
    <w:rsid w:val="006544F2"/>
    <w:rsid w:val="0065467E"/>
    <w:rsid w:val="00654771"/>
    <w:rsid w:val="00654CBA"/>
    <w:rsid w:val="006552CC"/>
    <w:rsid w:val="0065584F"/>
    <w:rsid w:val="00655912"/>
    <w:rsid w:val="006559B7"/>
    <w:rsid w:val="006559CC"/>
    <w:rsid w:val="00655B8A"/>
    <w:rsid w:val="00655D87"/>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FB6"/>
    <w:rsid w:val="00676046"/>
    <w:rsid w:val="00676499"/>
    <w:rsid w:val="00676F7A"/>
    <w:rsid w:val="0067740D"/>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7771"/>
    <w:rsid w:val="006F77FC"/>
    <w:rsid w:val="006F7F11"/>
    <w:rsid w:val="00700368"/>
    <w:rsid w:val="007004AD"/>
    <w:rsid w:val="007013C5"/>
    <w:rsid w:val="00702208"/>
    <w:rsid w:val="00702589"/>
    <w:rsid w:val="0070266C"/>
    <w:rsid w:val="007029E6"/>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3C6"/>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24CA"/>
    <w:rsid w:val="007B34EA"/>
    <w:rsid w:val="007B3825"/>
    <w:rsid w:val="007B394A"/>
    <w:rsid w:val="007B4313"/>
    <w:rsid w:val="007B44DC"/>
    <w:rsid w:val="007B4FCD"/>
    <w:rsid w:val="007B53E3"/>
    <w:rsid w:val="007B543F"/>
    <w:rsid w:val="007B5484"/>
    <w:rsid w:val="007B6789"/>
    <w:rsid w:val="007B7DAB"/>
    <w:rsid w:val="007C03A2"/>
    <w:rsid w:val="007C07BE"/>
    <w:rsid w:val="007C1082"/>
    <w:rsid w:val="007C1A4A"/>
    <w:rsid w:val="007C1CF3"/>
    <w:rsid w:val="007C1F41"/>
    <w:rsid w:val="007C2A74"/>
    <w:rsid w:val="007C2C16"/>
    <w:rsid w:val="007C2CFC"/>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742"/>
    <w:rsid w:val="007F0C89"/>
    <w:rsid w:val="007F0E6F"/>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844"/>
    <w:rsid w:val="00831A67"/>
    <w:rsid w:val="00831A7F"/>
    <w:rsid w:val="00831D76"/>
    <w:rsid w:val="0083297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FCC"/>
    <w:rsid w:val="0084616E"/>
    <w:rsid w:val="008461DA"/>
    <w:rsid w:val="008462A3"/>
    <w:rsid w:val="0084687C"/>
    <w:rsid w:val="00847396"/>
    <w:rsid w:val="00847516"/>
    <w:rsid w:val="008479DC"/>
    <w:rsid w:val="00847F28"/>
    <w:rsid w:val="0085034F"/>
    <w:rsid w:val="00850417"/>
    <w:rsid w:val="008505B3"/>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34D"/>
    <w:rsid w:val="0085654A"/>
    <w:rsid w:val="00856A40"/>
    <w:rsid w:val="00856BA3"/>
    <w:rsid w:val="00856F9D"/>
    <w:rsid w:val="00857840"/>
    <w:rsid w:val="00857EBC"/>
    <w:rsid w:val="00860560"/>
    <w:rsid w:val="0086082A"/>
    <w:rsid w:val="00860E96"/>
    <w:rsid w:val="008610BA"/>
    <w:rsid w:val="008616B0"/>
    <w:rsid w:val="0086180E"/>
    <w:rsid w:val="00861A91"/>
    <w:rsid w:val="00861F46"/>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697D"/>
    <w:rsid w:val="00876C05"/>
    <w:rsid w:val="00876F4C"/>
    <w:rsid w:val="00877142"/>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6AC4"/>
    <w:rsid w:val="00897852"/>
    <w:rsid w:val="00897D8B"/>
    <w:rsid w:val="00897FA5"/>
    <w:rsid w:val="008A02FD"/>
    <w:rsid w:val="008A113F"/>
    <w:rsid w:val="008A1BC5"/>
    <w:rsid w:val="008A1F10"/>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6FF"/>
    <w:rsid w:val="008B4868"/>
    <w:rsid w:val="008B49E3"/>
    <w:rsid w:val="008B4DE7"/>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B9D"/>
    <w:rsid w:val="008C7D7E"/>
    <w:rsid w:val="008C7EFA"/>
    <w:rsid w:val="008C7F16"/>
    <w:rsid w:val="008C7F2E"/>
    <w:rsid w:val="008D061D"/>
    <w:rsid w:val="008D1081"/>
    <w:rsid w:val="008D114E"/>
    <w:rsid w:val="008D11C3"/>
    <w:rsid w:val="008D13D2"/>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6C3"/>
    <w:rsid w:val="008E4AD0"/>
    <w:rsid w:val="008E4F1A"/>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627"/>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448E"/>
    <w:rsid w:val="009846FC"/>
    <w:rsid w:val="00984913"/>
    <w:rsid w:val="009856F2"/>
    <w:rsid w:val="0098616A"/>
    <w:rsid w:val="009861DC"/>
    <w:rsid w:val="00986CC0"/>
    <w:rsid w:val="00990009"/>
    <w:rsid w:val="0099005E"/>
    <w:rsid w:val="009901EF"/>
    <w:rsid w:val="00990314"/>
    <w:rsid w:val="009904E4"/>
    <w:rsid w:val="009909AD"/>
    <w:rsid w:val="00990D0C"/>
    <w:rsid w:val="00990DBC"/>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1A38"/>
    <w:rsid w:val="009C2939"/>
    <w:rsid w:val="009C2AD8"/>
    <w:rsid w:val="009C2E9D"/>
    <w:rsid w:val="009C3001"/>
    <w:rsid w:val="009C36E5"/>
    <w:rsid w:val="009C39A8"/>
    <w:rsid w:val="009C3DD3"/>
    <w:rsid w:val="009C449D"/>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6F3"/>
    <w:rsid w:val="009D7B68"/>
    <w:rsid w:val="009E052E"/>
    <w:rsid w:val="009E0622"/>
    <w:rsid w:val="009E0A51"/>
    <w:rsid w:val="009E0FA0"/>
    <w:rsid w:val="009E25C3"/>
    <w:rsid w:val="009E28E2"/>
    <w:rsid w:val="009E2A1F"/>
    <w:rsid w:val="009E2A56"/>
    <w:rsid w:val="009E2F65"/>
    <w:rsid w:val="009E3FB6"/>
    <w:rsid w:val="009E4374"/>
    <w:rsid w:val="009E4A3F"/>
    <w:rsid w:val="009E4E8C"/>
    <w:rsid w:val="009E4F4F"/>
    <w:rsid w:val="009E50D6"/>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F16"/>
    <w:rsid w:val="00A4007D"/>
    <w:rsid w:val="00A400F5"/>
    <w:rsid w:val="00A40615"/>
    <w:rsid w:val="00A407BD"/>
    <w:rsid w:val="00A407D5"/>
    <w:rsid w:val="00A40C55"/>
    <w:rsid w:val="00A412E0"/>
    <w:rsid w:val="00A4147F"/>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68F9"/>
    <w:rsid w:val="00AC6E63"/>
    <w:rsid w:val="00AC710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2336"/>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F35"/>
    <w:rsid w:val="00B25354"/>
    <w:rsid w:val="00B254E2"/>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4B1C"/>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E52"/>
    <w:rsid w:val="00BF184B"/>
    <w:rsid w:val="00BF1927"/>
    <w:rsid w:val="00BF218E"/>
    <w:rsid w:val="00BF21AF"/>
    <w:rsid w:val="00BF2D4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354"/>
    <w:rsid w:val="00C00FE4"/>
    <w:rsid w:val="00C01273"/>
    <w:rsid w:val="00C018A5"/>
    <w:rsid w:val="00C01B69"/>
    <w:rsid w:val="00C01C89"/>
    <w:rsid w:val="00C01D35"/>
    <w:rsid w:val="00C01E1C"/>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15D"/>
    <w:rsid w:val="00C103AA"/>
    <w:rsid w:val="00C113F3"/>
    <w:rsid w:val="00C11DEB"/>
    <w:rsid w:val="00C11E30"/>
    <w:rsid w:val="00C11E3A"/>
    <w:rsid w:val="00C11E60"/>
    <w:rsid w:val="00C12291"/>
    <w:rsid w:val="00C12E04"/>
    <w:rsid w:val="00C1305E"/>
    <w:rsid w:val="00C134DC"/>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074"/>
    <w:rsid w:val="00C51DDC"/>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AD"/>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23C"/>
    <w:rsid w:val="00D34DA6"/>
    <w:rsid w:val="00D350D7"/>
    <w:rsid w:val="00D35825"/>
    <w:rsid w:val="00D3588D"/>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5396"/>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5397"/>
    <w:rsid w:val="00DC646F"/>
    <w:rsid w:val="00DC6696"/>
    <w:rsid w:val="00DC6759"/>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7CE"/>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C1B"/>
    <w:rsid w:val="00E00FB5"/>
    <w:rsid w:val="00E00FC9"/>
    <w:rsid w:val="00E01098"/>
    <w:rsid w:val="00E012FC"/>
    <w:rsid w:val="00E0137C"/>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D20"/>
    <w:rsid w:val="00E10DB6"/>
    <w:rsid w:val="00E10F6F"/>
    <w:rsid w:val="00E11068"/>
    <w:rsid w:val="00E1165C"/>
    <w:rsid w:val="00E117FD"/>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3CB"/>
    <w:rsid w:val="00E2642D"/>
    <w:rsid w:val="00E26677"/>
    <w:rsid w:val="00E266FF"/>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635A"/>
    <w:rsid w:val="00E866C4"/>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A0383"/>
    <w:rsid w:val="00EA044C"/>
    <w:rsid w:val="00EA05A5"/>
    <w:rsid w:val="00EA05B8"/>
    <w:rsid w:val="00EA0C89"/>
    <w:rsid w:val="00EA0FA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6F43"/>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37D"/>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6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7403"/>
    <w:rsid w:val="00F777E5"/>
    <w:rsid w:val="00F778BE"/>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2F66"/>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B59"/>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93D"/>
    <w:rsid w:val="00FC5BF3"/>
    <w:rsid w:val="00FC5F32"/>
    <w:rsid w:val="00FC6344"/>
    <w:rsid w:val="00FC6409"/>
    <w:rsid w:val="00FC64C5"/>
    <w:rsid w:val="00FC6EAA"/>
    <w:rsid w:val="00FC7791"/>
    <w:rsid w:val="00FC78E7"/>
    <w:rsid w:val="00FC7CA4"/>
    <w:rsid w:val="00FC7DCE"/>
    <w:rsid w:val="00FD0281"/>
    <w:rsid w:val="00FD0390"/>
    <w:rsid w:val="00FD04D8"/>
    <w:rsid w:val="00FD0F95"/>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851"/>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3EF"/>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173032621">
          <w:marLeft w:val="432"/>
          <w:marRight w:val="0"/>
          <w:marTop w:val="24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5100719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2093156184">
          <w:marLeft w:val="432"/>
          <w:marRight w:val="0"/>
          <w:marTop w:val="240"/>
          <w:marBottom w:val="0"/>
          <w:divBdr>
            <w:top w:val="none" w:sz="0" w:space="0" w:color="auto"/>
            <w:left w:val="none" w:sz="0" w:space="0" w:color="auto"/>
            <w:bottom w:val="none" w:sz="0" w:space="0" w:color="auto"/>
            <w:right w:val="none" w:sz="0" w:space="0" w:color="auto"/>
          </w:divBdr>
        </w:div>
        <w:div w:id="80831958">
          <w:marLeft w:val="1267"/>
          <w:marRight w:val="0"/>
          <w:marTop w:val="18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248F6DF2-0C6B-4DBE-BB04-40E9EB5FF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2780</TotalTime>
  <Pages>4</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227</cp:revision>
  <cp:lastPrinted>2007-12-21T04:58:00Z</cp:lastPrinted>
  <dcterms:created xsi:type="dcterms:W3CDTF">2020-08-12T10:38:00Z</dcterms:created>
  <dcterms:modified xsi:type="dcterms:W3CDTF">2021-01-15T06:36:00Z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